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182" w:rsidRPr="007A7600" w:rsidRDefault="00CD238C" w:rsidP="007A7600">
      <w:pPr>
        <w:spacing w:line="360" w:lineRule="auto"/>
        <w:jc w:val="center"/>
        <w:rPr>
          <w:rStyle w:val="apple-converted-space"/>
          <w:b/>
          <w:sz w:val="28"/>
          <w:szCs w:val="28"/>
        </w:rPr>
      </w:pPr>
      <w:r w:rsidRPr="007A7600">
        <w:rPr>
          <w:rStyle w:val="apple-converted-space"/>
          <w:b/>
          <w:color w:val="111111"/>
          <w:sz w:val="28"/>
          <w:szCs w:val="28"/>
        </w:rPr>
        <w:t xml:space="preserve">Adsorção de </w:t>
      </w:r>
      <w:proofErr w:type="spellStart"/>
      <w:r w:rsidRPr="007A7600">
        <w:rPr>
          <w:rStyle w:val="apple-converted-space"/>
          <w:b/>
          <w:color w:val="111111"/>
          <w:sz w:val="28"/>
          <w:szCs w:val="28"/>
        </w:rPr>
        <w:t>Cd</w:t>
      </w:r>
      <w:proofErr w:type="spellEnd"/>
      <w:r w:rsidRPr="007A7600">
        <w:rPr>
          <w:rStyle w:val="apple-converted-space"/>
          <w:b/>
          <w:color w:val="111111"/>
          <w:sz w:val="28"/>
          <w:szCs w:val="28"/>
        </w:rPr>
        <w:t xml:space="preserve">(II) por lama vermelha natural e com diferentes </w:t>
      </w:r>
      <w:r w:rsidRPr="007A7600">
        <w:rPr>
          <w:rStyle w:val="apple-converted-space"/>
          <w:b/>
          <w:sz w:val="28"/>
          <w:szCs w:val="28"/>
        </w:rPr>
        <w:t>ativações</w:t>
      </w:r>
    </w:p>
    <w:p w:rsidR="00684A5F" w:rsidRPr="007A7600" w:rsidRDefault="00684A5F" w:rsidP="007A7600">
      <w:pPr>
        <w:spacing w:line="360" w:lineRule="auto"/>
        <w:jc w:val="center"/>
        <w:rPr>
          <w:rFonts w:cs="Times New Roman"/>
          <w:sz w:val="22"/>
          <w:szCs w:val="22"/>
        </w:rPr>
      </w:pPr>
    </w:p>
    <w:p w:rsidR="0002479B" w:rsidRPr="007A7600" w:rsidRDefault="000C6760" w:rsidP="007A7600">
      <w:pPr>
        <w:spacing w:line="360" w:lineRule="auto"/>
        <w:jc w:val="center"/>
        <w:rPr>
          <w:rFonts w:cs="Times New Roman"/>
        </w:rPr>
      </w:pPr>
      <w:r w:rsidRPr="007A7600">
        <w:rPr>
          <w:rFonts w:cs="Times New Roman"/>
          <w:color w:val="000000" w:themeColor="text1"/>
        </w:rPr>
        <w:t>Mariana S.</w:t>
      </w:r>
      <w:r w:rsidR="00CD238C" w:rsidRPr="007A7600">
        <w:rPr>
          <w:rFonts w:cs="Times New Roman"/>
          <w:color w:val="000000" w:themeColor="text1"/>
        </w:rPr>
        <w:t xml:space="preserve"> G</w:t>
      </w:r>
      <w:r w:rsidRPr="007A7600">
        <w:rPr>
          <w:rFonts w:cs="Times New Roman"/>
          <w:color w:val="000000" w:themeColor="text1"/>
        </w:rPr>
        <w:t>.</w:t>
      </w:r>
      <w:r w:rsidR="00CD238C" w:rsidRPr="007A7600">
        <w:rPr>
          <w:rFonts w:cs="Times New Roman"/>
          <w:color w:val="000000" w:themeColor="text1"/>
        </w:rPr>
        <w:t xml:space="preserve"> da Silva, </w:t>
      </w:r>
      <w:r w:rsidRPr="007A7600">
        <w:rPr>
          <w:rFonts w:cs="Times New Roman"/>
          <w:color w:val="000000" w:themeColor="text1"/>
        </w:rPr>
        <w:t xml:space="preserve">Beatriz C. </w:t>
      </w:r>
      <w:proofErr w:type="spellStart"/>
      <w:r w:rsidRPr="007A7600">
        <w:rPr>
          <w:rFonts w:cs="Times New Roman"/>
          <w:color w:val="000000" w:themeColor="text1"/>
        </w:rPr>
        <w:t>Pichinelli</w:t>
      </w:r>
      <w:proofErr w:type="spellEnd"/>
      <w:r w:rsidRPr="007A7600">
        <w:rPr>
          <w:rFonts w:cs="Times New Roman"/>
          <w:color w:val="000000" w:themeColor="text1"/>
        </w:rPr>
        <w:t xml:space="preserve">, </w:t>
      </w:r>
      <w:r w:rsidR="0002479B" w:rsidRPr="007A7600">
        <w:rPr>
          <w:rFonts w:cs="Times New Roman"/>
          <w:color w:val="000000" w:themeColor="text1"/>
        </w:rPr>
        <w:t>Fabiano T</w:t>
      </w:r>
      <w:r w:rsidRPr="007A7600">
        <w:rPr>
          <w:rFonts w:cs="Times New Roman"/>
          <w:color w:val="000000" w:themeColor="text1"/>
        </w:rPr>
        <w:t>.</w:t>
      </w:r>
      <w:r w:rsidR="0002479B" w:rsidRPr="007A7600">
        <w:rPr>
          <w:rFonts w:cs="Times New Roman"/>
          <w:color w:val="000000" w:themeColor="text1"/>
        </w:rPr>
        <w:t xml:space="preserve"> da Conceição, </w:t>
      </w:r>
      <w:r w:rsidRPr="007A7600">
        <w:rPr>
          <w:rFonts w:cs="Times New Roman"/>
        </w:rPr>
        <w:t>Rodrigo B. Moruzzi</w:t>
      </w:r>
      <w:r w:rsidR="0002479B" w:rsidRPr="007A7600">
        <w:rPr>
          <w:rFonts w:cs="Times New Roman"/>
        </w:rPr>
        <w:t xml:space="preserve">, </w:t>
      </w:r>
      <w:r w:rsidRPr="007A7600">
        <w:rPr>
          <w:rFonts w:cs="Times New Roman"/>
        </w:rPr>
        <w:t xml:space="preserve">Lauren N. M. Yabuki, Amauri A. </w:t>
      </w:r>
      <w:proofErr w:type="spellStart"/>
      <w:r w:rsidRPr="007A7600">
        <w:rPr>
          <w:rFonts w:cs="Times New Roman"/>
        </w:rPr>
        <w:t>Menegário</w:t>
      </w:r>
      <w:proofErr w:type="spellEnd"/>
      <w:r w:rsidR="0002479B" w:rsidRPr="007A7600">
        <w:rPr>
          <w:rFonts w:cs="Times New Roman"/>
        </w:rPr>
        <w:t>, Maria Lúcia P</w:t>
      </w:r>
      <w:r w:rsidRPr="007A7600">
        <w:rPr>
          <w:rFonts w:cs="Times New Roman"/>
        </w:rPr>
        <w:t>.</w:t>
      </w:r>
      <w:r w:rsidR="0002479B" w:rsidRPr="007A7600">
        <w:rPr>
          <w:rFonts w:cs="Times New Roman"/>
        </w:rPr>
        <w:t xml:space="preserve"> Antunes</w:t>
      </w:r>
      <w:r w:rsidR="007A7600" w:rsidRPr="007A7600">
        <w:rPr>
          <w:rFonts w:cs="Times New Roman"/>
        </w:rPr>
        <w:t>.</w:t>
      </w:r>
    </w:p>
    <w:p w:rsidR="0002479B" w:rsidRPr="007A7600" w:rsidRDefault="0002479B" w:rsidP="007A7600">
      <w:pPr>
        <w:pStyle w:val="PargrafodaLista"/>
        <w:spacing w:after="0" w:line="360" w:lineRule="auto"/>
        <w:ind w:left="0"/>
        <w:jc w:val="both"/>
        <w:rPr>
          <w:rFonts w:ascii="Times New Roman" w:hAnsi="Times New Roman"/>
        </w:rPr>
      </w:pPr>
    </w:p>
    <w:p w:rsidR="00A17234" w:rsidRDefault="000E5182" w:rsidP="007A7600">
      <w:pPr>
        <w:spacing w:line="360" w:lineRule="auto"/>
        <w:jc w:val="both"/>
        <w:rPr>
          <w:rFonts w:cs="Times New Roman"/>
          <w:color w:val="000000" w:themeColor="text1"/>
          <w:sz w:val="22"/>
          <w:szCs w:val="22"/>
        </w:rPr>
      </w:pPr>
      <w:r w:rsidRPr="007A7600">
        <w:rPr>
          <w:rFonts w:cs="Times New Roman"/>
          <w:color w:val="000000" w:themeColor="text1"/>
          <w:sz w:val="22"/>
          <w:szCs w:val="22"/>
        </w:rPr>
        <w:t xml:space="preserve">Endereço para correspondência: Departamento de Planejamento Territorial e Geoprocessamento (DEPLAN) – IGCE - UNESP, </w:t>
      </w:r>
      <w:r w:rsidRPr="007A7600">
        <w:rPr>
          <w:rFonts w:cs="Times New Roman"/>
          <w:i/>
          <w:iCs/>
          <w:color w:val="000000" w:themeColor="text1"/>
          <w:sz w:val="22"/>
          <w:szCs w:val="22"/>
        </w:rPr>
        <w:t>Campus</w:t>
      </w:r>
      <w:r w:rsidRPr="007A7600">
        <w:rPr>
          <w:rFonts w:cs="Times New Roman"/>
          <w:color w:val="000000" w:themeColor="text1"/>
          <w:sz w:val="22"/>
          <w:szCs w:val="22"/>
        </w:rPr>
        <w:t xml:space="preserve"> de Rio Claro (SP).  Avenida 24 A, 1515</w:t>
      </w:r>
      <w:r w:rsidR="00A216DA" w:rsidRPr="007A7600">
        <w:rPr>
          <w:rFonts w:cs="Times New Roman"/>
          <w:color w:val="000000" w:themeColor="text1"/>
          <w:sz w:val="22"/>
          <w:szCs w:val="22"/>
        </w:rPr>
        <w:t>,</w:t>
      </w:r>
      <w:r w:rsidRPr="007A7600">
        <w:rPr>
          <w:rFonts w:cs="Times New Roman"/>
          <w:color w:val="000000" w:themeColor="text1"/>
          <w:sz w:val="22"/>
          <w:szCs w:val="22"/>
        </w:rPr>
        <w:t xml:space="preserve"> 13506-900, Fone: (19) 3526-9358. Rio Claro – SP. </w:t>
      </w:r>
    </w:p>
    <w:p w:rsidR="000E5182" w:rsidRPr="007A7600" w:rsidRDefault="00A17234" w:rsidP="007A7600">
      <w:pPr>
        <w:spacing w:line="360" w:lineRule="auto"/>
        <w:jc w:val="both"/>
        <w:rPr>
          <w:rFonts w:cs="Times New Roman"/>
          <w:color w:val="000000" w:themeColor="text1"/>
          <w:sz w:val="22"/>
          <w:szCs w:val="22"/>
        </w:rPr>
      </w:pPr>
      <w:r>
        <w:rPr>
          <w:rFonts w:cs="Times New Roman"/>
          <w:color w:val="000000" w:themeColor="text1"/>
          <w:sz w:val="22"/>
          <w:szCs w:val="22"/>
        </w:rPr>
        <w:t>E</w:t>
      </w:r>
      <w:r w:rsidR="000E5182" w:rsidRPr="007A7600">
        <w:rPr>
          <w:rFonts w:cs="Times New Roman"/>
          <w:color w:val="000000" w:themeColor="text1"/>
          <w:sz w:val="22"/>
          <w:szCs w:val="22"/>
        </w:rPr>
        <w:t xml:space="preserve">-mail: </w:t>
      </w:r>
      <w:r w:rsidR="007A7600" w:rsidRPr="007A7600">
        <w:rPr>
          <w:rFonts w:cs="Times New Roman"/>
          <w:sz w:val="22"/>
          <w:szCs w:val="22"/>
          <w:u w:val="single"/>
        </w:rPr>
        <w:t>marianascicia@hotmail.com</w:t>
      </w:r>
    </w:p>
    <w:p w:rsidR="004E23DF" w:rsidRPr="007A7600" w:rsidRDefault="004E23DF" w:rsidP="00A17234">
      <w:pPr>
        <w:spacing w:line="360" w:lineRule="auto"/>
        <w:rPr>
          <w:rFonts w:cs="Times New Roman"/>
          <w:sz w:val="22"/>
          <w:szCs w:val="22"/>
        </w:rPr>
      </w:pPr>
    </w:p>
    <w:p w:rsidR="000E5182" w:rsidRPr="007A7600" w:rsidRDefault="000E5182" w:rsidP="007A7600">
      <w:pPr>
        <w:spacing w:line="360" w:lineRule="auto"/>
        <w:rPr>
          <w:rStyle w:val="apple-converted-space"/>
          <w:b/>
          <w:color w:val="111111"/>
          <w:sz w:val="22"/>
          <w:szCs w:val="22"/>
        </w:rPr>
      </w:pPr>
      <w:r w:rsidRPr="007A7600">
        <w:rPr>
          <w:rStyle w:val="apple-converted-space"/>
          <w:b/>
          <w:color w:val="111111"/>
          <w:sz w:val="22"/>
          <w:szCs w:val="22"/>
        </w:rPr>
        <w:t>RESUMO</w:t>
      </w:r>
    </w:p>
    <w:p w:rsidR="00752394" w:rsidRPr="007A7600" w:rsidRDefault="00752394" w:rsidP="007A7600">
      <w:pPr>
        <w:jc w:val="both"/>
        <w:rPr>
          <w:rFonts w:cs="Times New Roman"/>
          <w:sz w:val="20"/>
          <w:szCs w:val="20"/>
        </w:rPr>
      </w:pPr>
      <w:r w:rsidRPr="007A7600">
        <w:rPr>
          <w:rFonts w:cs="Times New Roman"/>
          <w:sz w:val="20"/>
          <w:szCs w:val="20"/>
        </w:rPr>
        <w:t xml:space="preserve">Alguns elementos são considerados tóxicos mesmo em baixas concentrações, causando diversos problemas de saúde pública. O cádmio é amplamente utilizado em atividades industriais e pode causar contaminação do solo e da água. A lama vermelha foi estudada para uso como adsorvente na remoção de elementos, compostos de águas residuais e/ou de solo contaminado. No entanto, existem vários compostos e tratamentos que ainda não foram testados. Neste estudo, o potencial de adsorção </w:t>
      </w:r>
      <w:proofErr w:type="spellStart"/>
      <w:r w:rsidRPr="007A7600">
        <w:rPr>
          <w:rFonts w:cs="Times New Roman"/>
          <w:sz w:val="20"/>
          <w:szCs w:val="20"/>
        </w:rPr>
        <w:t>Cd</w:t>
      </w:r>
      <w:proofErr w:type="spellEnd"/>
      <w:r w:rsidRPr="007A7600">
        <w:rPr>
          <w:rFonts w:cs="Times New Roman"/>
          <w:sz w:val="20"/>
          <w:szCs w:val="20"/>
        </w:rPr>
        <w:t xml:space="preserve"> (II) para lama vermelha natural (LV) e lama vermelha ativada por tratamento térmico a 400°C (LVT) e tratamento químico com </w:t>
      </w:r>
      <w:proofErr w:type="spellStart"/>
      <w:proofErr w:type="gramStart"/>
      <w:r w:rsidRPr="007A7600">
        <w:rPr>
          <w:rFonts w:cs="Times New Roman"/>
          <w:sz w:val="20"/>
          <w:szCs w:val="20"/>
        </w:rPr>
        <w:t>HCl</w:t>
      </w:r>
      <w:proofErr w:type="spellEnd"/>
      <w:proofErr w:type="gramEnd"/>
      <w:r w:rsidRPr="007A7600">
        <w:rPr>
          <w:rFonts w:cs="Times New Roman"/>
          <w:sz w:val="20"/>
          <w:szCs w:val="20"/>
        </w:rPr>
        <w:t xml:space="preserve"> a 0,05 mol L</w:t>
      </w:r>
      <w:r w:rsidRPr="007A7600">
        <w:rPr>
          <w:rFonts w:cs="Times New Roman"/>
          <w:sz w:val="20"/>
          <w:szCs w:val="20"/>
          <w:vertAlign w:val="superscript"/>
        </w:rPr>
        <w:t>-1</w:t>
      </w:r>
      <w:r w:rsidRPr="007A7600">
        <w:rPr>
          <w:rFonts w:cs="Times New Roman"/>
          <w:sz w:val="20"/>
          <w:szCs w:val="20"/>
        </w:rPr>
        <w:t xml:space="preserve"> (LVQ1) e </w:t>
      </w:r>
      <w:r w:rsidR="00041669" w:rsidRPr="007A7600">
        <w:rPr>
          <w:rFonts w:cs="Times New Roman"/>
          <w:sz w:val="20"/>
          <w:szCs w:val="20"/>
        </w:rPr>
        <w:t>com Ca (NO</w:t>
      </w:r>
      <w:r w:rsidR="00041669" w:rsidRPr="007A7600">
        <w:rPr>
          <w:rFonts w:cs="Times New Roman"/>
          <w:sz w:val="20"/>
          <w:szCs w:val="20"/>
          <w:vertAlign w:val="subscript"/>
        </w:rPr>
        <w:t>3</w:t>
      </w:r>
      <w:r w:rsidR="00041669" w:rsidRPr="007A7600">
        <w:rPr>
          <w:rFonts w:cs="Times New Roman"/>
          <w:sz w:val="20"/>
          <w:szCs w:val="20"/>
        </w:rPr>
        <w:t>)</w:t>
      </w:r>
      <w:r w:rsidR="00041669" w:rsidRPr="007A7600">
        <w:rPr>
          <w:rFonts w:cs="Times New Roman"/>
          <w:sz w:val="20"/>
          <w:szCs w:val="20"/>
          <w:vertAlign w:val="subscript"/>
        </w:rPr>
        <w:t>2</w:t>
      </w:r>
      <w:r w:rsidRPr="007A7600">
        <w:rPr>
          <w:rFonts w:cs="Times New Roman"/>
          <w:sz w:val="20"/>
          <w:szCs w:val="20"/>
        </w:rPr>
        <w:t xml:space="preserve"> </w:t>
      </w:r>
      <w:r w:rsidR="00041669" w:rsidRPr="007A7600">
        <w:rPr>
          <w:rFonts w:cs="Times New Roman"/>
          <w:sz w:val="20"/>
          <w:szCs w:val="20"/>
        </w:rPr>
        <w:t>0,1 mol L</w:t>
      </w:r>
      <w:r w:rsidR="00041669" w:rsidRPr="007A7600">
        <w:rPr>
          <w:rFonts w:cs="Times New Roman"/>
          <w:sz w:val="20"/>
          <w:szCs w:val="20"/>
          <w:vertAlign w:val="superscript"/>
        </w:rPr>
        <w:t>-1</w:t>
      </w:r>
      <w:r w:rsidR="00041669" w:rsidRPr="007A7600">
        <w:rPr>
          <w:rFonts w:cs="Times New Roman"/>
          <w:sz w:val="20"/>
          <w:szCs w:val="20"/>
        </w:rPr>
        <w:t xml:space="preserve"> (LVQ2) </w:t>
      </w:r>
      <w:r w:rsidRPr="007A7600">
        <w:rPr>
          <w:rFonts w:cs="Times New Roman"/>
          <w:sz w:val="20"/>
          <w:szCs w:val="20"/>
        </w:rPr>
        <w:t xml:space="preserve">foi avaliado. A LV e a LVT apresentaram maior percentual de adsorção de </w:t>
      </w:r>
      <w:proofErr w:type="spellStart"/>
      <w:r w:rsidRPr="007A7600">
        <w:rPr>
          <w:rFonts w:cs="Times New Roman"/>
          <w:sz w:val="20"/>
          <w:szCs w:val="20"/>
        </w:rPr>
        <w:t>Cd</w:t>
      </w:r>
      <w:proofErr w:type="spellEnd"/>
      <w:r w:rsidRPr="007A7600">
        <w:rPr>
          <w:rFonts w:cs="Times New Roman"/>
          <w:sz w:val="20"/>
          <w:szCs w:val="20"/>
        </w:rPr>
        <w:t xml:space="preserve"> (II) em solução aquosa. A isoterma de </w:t>
      </w:r>
      <w:proofErr w:type="spellStart"/>
      <w:r w:rsidRPr="007A7600">
        <w:rPr>
          <w:rFonts w:cs="Times New Roman"/>
          <w:sz w:val="20"/>
          <w:szCs w:val="20"/>
        </w:rPr>
        <w:t>Freundlich</w:t>
      </w:r>
      <w:proofErr w:type="spellEnd"/>
      <w:r w:rsidRPr="007A7600">
        <w:rPr>
          <w:rFonts w:cs="Times New Roman"/>
          <w:sz w:val="20"/>
          <w:szCs w:val="20"/>
        </w:rPr>
        <w:t xml:space="preserve"> foi mais apropriada para descrever o fen</w:t>
      </w:r>
      <w:r w:rsidR="00041669" w:rsidRPr="007A7600">
        <w:rPr>
          <w:rFonts w:cs="Times New Roman"/>
          <w:sz w:val="20"/>
          <w:szCs w:val="20"/>
        </w:rPr>
        <w:t xml:space="preserve">ômeno da remoção de </w:t>
      </w:r>
      <w:proofErr w:type="spellStart"/>
      <w:r w:rsidR="00041669" w:rsidRPr="007A7600">
        <w:rPr>
          <w:rFonts w:cs="Times New Roman"/>
          <w:sz w:val="20"/>
          <w:szCs w:val="20"/>
        </w:rPr>
        <w:t>Cd</w:t>
      </w:r>
      <w:proofErr w:type="spellEnd"/>
      <w:r w:rsidR="00041669" w:rsidRPr="007A7600">
        <w:rPr>
          <w:rFonts w:cs="Times New Roman"/>
          <w:sz w:val="20"/>
          <w:szCs w:val="20"/>
        </w:rPr>
        <w:t xml:space="preserve"> (II),</w:t>
      </w:r>
      <w:r w:rsidRPr="007A7600">
        <w:rPr>
          <w:rFonts w:cs="Times New Roman"/>
          <w:sz w:val="20"/>
          <w:szCs w:val="20"/>
        </w:rPr>
        <w:t xml:space="preserve"> a lama ve</w:t>
      </w:r>
      <w:r w:rsidR="00041669" w:rsidRPr="007A7600">
        <w:rPr>
          <w:rFonts w:cs="Times New Roman"/>
          <w:sz w:val="20"/>
          <w:szCs w:val="20"/>
        </w:rPr>
        <w:t xml:space="preserve">rmelha ativada termicamente teve </w:t>
      </w:r>
      <w:r w:rsidRPr="007A7600">
        <w:rPr>
          <w:rFonts w:cs="Times New Roman"/>
          <w:sz w:val="20"/>
          <w:szCs w:val="20"/>
        </w:rPr>
        <w:t>a maior capacidade de adsorção</w:t>
      </w:r>
      <w:r w:rsidR="00041669" w:rsidRPr="007A7600">
        <w:rPr>
          <w:rFonts w:cs="Times New Roman"/>
          <w:sz w:val="20"/>
          <w:szCs w:val="20"/>
        </w:rPr>
        <w:t>,</w:t>
      </w:r>
      <w:r w:rsidRPr="007A7600">
        <w:rPr>
          <w:rFonts w:cs="Times New Roman"/>
          <w:sz w:val="20"/>
          <w:szCs w:val="20"/>
        </w:rPr>
        <w:t xml:space="preserve"> 1,04 </w:t>
      </w:r>
      <w:proofErr w:type="spellStart"/>
      <w:r w:rsidRPr="007A7600">
        <w:rPr>
          <w:rFonts w:cs="Times New Roman"/>
          <w:sz w:val="20"/>
          <w:szCs w:val="20"/>
        </w:rPr>
        <w:t>mmol</w:t>
      </w:r>
      <w:proofErr w:type="spellEnd"/>
      <w:r w:rsidRPr="007A7600">
        <w:rPr>
          <w:rFonts w:cs="Times New Roman"/>
          <w:sz w:val="20"/>
          <w:szCs w:val="20"/>
        </w:rPr>
        <w:t xml:space="preserve"> de g</w:t>
      </w:r>
      <w:r w:rsidRPr="007A7600">
        <w:rPr>
          <w:rFonts w:cs="Times New Roman"/>
          <w:sz w:val="20"/>
          <w:szCs w:val="20"/>
          <w:vertAlign w:val="superscript"/>
        </w:rPr>
        <w:t>-1</w:t>
      </w:r>
      <w:r w:rsidRPr="007A7600">
        <w:rPr>
          <w:rFonts w:cs="Times New Roman"/>
          <w:sz w:val="20"/>
          <w:szCs w:val="20"/>
        </w:rPr>
        <w:t xml:space="preserve"> ou 107,52 </w:t>
      </w:r>
      <w:proofErr w:type="gramStart"/>
      <w:r w:rsidRPr="007A7600">
        <w:rPr>
          <w:rFonts w:cs="Times New Roman"/>
          <w:sz w:val="20"/>
          <w:szCs w:val="20"/>
        </w:rPr>
        <w:t>mg</w:t>
      </w:r>
      <w:proofErr w:type="gramEnd"/>
      <w:r w:rsidRPr="007A7600">
        <w:rPr>
          <w:rFonts w:cs="Times New Roman"/>
          <w:sz w:val="20"/>
          <w:szCs w:val="20"/>
        </w:rPr>
        <w:t xml:space="preserve"> de g</w:t>
      </w:r>
      <w:r w:rsidRPr="007A7600">
        <w:rPr>
          <w:rFonts w:cs="Times New Roman"/>
          <w:sz w:val="20"/>
          <w:szCs w:val="20"/>
          <w:vertAlign w:val="superscript"/>
        </w:rPr>
        <w:t>-1</w:t>
      </w:r>
      <w:r w:rsidR="00041669" w:rsidRPr="007A7600">
        <w:rPr>
          <w:rFonts w:cs="Times New Roman"/>
          <w:sz w:val="20"/>
          <w:szCs w:val="20"/>
        </w:rPr>
        <w:t>. E</w:t>
      </w:r>
      <w:r w:rsidRPr="007A7600">
        <w:rPr>
          <w:rFonts w:cs="Times New Roman"/>
          <w:sz w:val="20"/>
          <w:szCs w:val="20"/>
        </w:rPr>
        <w:t>sses resu</w:t>
      </w:r>
      <w:r w:rsidR="00041669" w:rsidRPr="007A7600">
        <w:rPr>
          <w:rFonts w:cs="Times New Roman"/>
          <w:sz w:val="20"/>
          <w:szCs w:val="20"/>
        </w:rPr>
        <w:t>ltados indicam que a</w:t>
      </w:r>
      <w:r w:rsidRPr="007A7600">
        <w:rPr>
          <w:rFonts w:cs="Times New Roman"/>
          <w:sz w:val="20"/>
          <w:szCs w:val="20"/>
        </w:rPr>
        <w:t xml:space="preserve"> LVT tem potencial para uso em ap</w:t>
      </w:r>
      <w:r w:rsidR="00041669" w:rsidRPr="007A7600">
        <w:rPr>
          <w:rFonts w:cs="Times New Roman"/>
          <w:sz w:val="20"/>
          <w:szCs w:val="20"/>
        </w:rPr>
        <w:t>licações que tratam efluentes e</w:t>
      </w:r>
      <w:r w:rsidRPr="007A7600">
        <w:rPr>
          <w:rFonts w:cs="Times New Roman"/>
          <w:sz w:val="20"/>
          <w:szCs w:val="20"/>
        </w:rPr>
        <w:t>/ou solo contaminado da atividade industrial.</w:t>
      </w:r>
    </w:p>
    <w:p w:rsidR="005D654C" w:rsidRPr="007A7600" w:rsidRDefault="00752394" w:rsidP="007A7600">
      <w:pPr>
        <w:jc w:val="both"/>
        <w:rPr>
          <w:rFonts w:eastAsia="MS Mincho" w:cs="Times New Roman"/>
          <w:color w:val="000000" w:themeColor="text1"/>
          <w:sz w:val="20"/>
          <w:szCs w:val="20"/>
          <w:lang w:eastAsia="ja-JP"/>
        </w:rPr>
      </w:pPr>
      <w:r w:rsidRPr="007A7600">
        <w:rPr>
          <w:rFonts w:cs="Times New Roman"/>
          <w:sz w:val="20"/>
          <w:szCs w:val="20"/>
        </w:rPr>
        <w:t xml:space="preserve">Palavras-chave: </w:t>
      </w:r>
      <w:proofErr w:type="spellStart"/>
      <w:r w:rsidRPr="007A7600">
        <w:rPr>
          <w:rFonts w:cs="Times New Roman"/>
          <w:sz w:val="20"/>
          <w:szCs w:val="20"/>
        </w:rPr>
        <w:t>Cd</w:t>
      </w:r>
      <w:proofErr w:type="spellEnd"/>
      <w:r w:rsidRPr="007A7600">
        <w:rPr>
          <w:rFonts w:cs="Times New Roman"/>
          <w:sz w:val="20"/>
          <w:szCs w:val="20"/>
        </w:rPr>
        <w:t xml:space="preserve"> (II), lama vermelha, adsorção, cinética, termodinâmica.</w:t>
      </w:r>
    </w:p>
    <w:p w:rsidR="0002479B" w:rsidRPr="007A7600" w:rsidRDefault="0002479B" w:rsidP="007A7600">
      <w:pPr>
        <w:spacing w:line="360" w:lineRule="auto"/>
        <w:rPr>
          <w:rStyle w:val="apple-converted-space"/>
          <w:color w:val="111111"/>
          <w:sz w:val="22"/>
          <w:szCs w:val="22"/>
          <w:shd w:val="clear" w:color="auto" w:fill="FBFBF3"/>
        </w:rPr>
      </w:pPr>
    </w:p>
    <w:p w:rsidR="000E5182" w:rsidRPr="007A7600" w:rsidRDefault="000E5182" w:rsidP="007A7600">
      <w:pPr>
        <w:pStyle w:val="Ttulo1"/>
        <w:numPr>
          <w:ilvl w:val="0"/>
          <w:numId w:val="0"/>
        </w:numPr>
        <w:spacing w:before="0"/>
        <w:rPr>
          <w:rStyle w:val="apple-converted-space"/>
          <w:rFonts w:ascii="Times New Roman" w:hAnsi="Times New Roman"/>
          <w:color w:val="000000"/>
          <w:sz w:val="22"/>
          <w:szCs w:val="22"/>
        </w:rPr>
      </w:pPr>
      <w:r w:rsidRPr="007A7600">
        <w:rPr>
          <w:rStyle w:val="apple-converted-space"/>
          <w:rFonts w:ascii="Times New Roman" w:hAnsi="Times New Roman"/>
          <w:color w:val="000000"/>
          <w:sz w:val="22"/>
          <w:szCs w:val="22"/>
        </w:rPr>
        <w:t>1 – INTRODUÇÃO</w:t>
      </w:r>
    </w:p>
    <w:p w:rsidR="00041669" w:rsidRPr="007A7600" w:rsidRDefault="00041669" w:rsidP="007A7600">
      <w:pPr>
        <w:pStyle w:val="Corpodetexto"/>
        <w:spacing w:after="0" w:line="360" w:lineRule="auto"/>
        <w:rPr>
          <w:rFonts w:cs="Times New Roman"/>
          <w:sz w:val="22"/>
          <w:szCs w:val="22"/>
        </w:rPr>
      </w:pPr>
    </w:p>
    <w:p w:rsidR="00041669" w:rsidRPr="007A7600" w:rsidRDefault="00041669" w:rsidP="007A7600">
      <w:pPr>
        <w:pStyle w:val="Corpodetexto"/>
        <w:spacing w:after="0" w:line="360" w:lineRule="auto"/>
        <w:ind w:firstLine="709"/>
        <w:jc w:val="both"/>
        <w:rPr>
          <w:rFonts w:eastAsia="Times New Roman" w:cs="Times New Roman"/>
          <w:color w:val="000000"/>
          <w:kern w:val="0"/>
          <w:sz w:val="22"/>
          <w:szCs w:val="22"/>
          <w:lang w:eastAsia="en-US" w:bidi="ar-SA"/>
        </w:rPr>
      </w:pPr>
      <w:r w:rsidRPr="007A7600">
        <w:rPr>
          <w:rFonts w:eastAsia="Times New Roman" w:cs="Times New Roman"/>
          <w:color w:val="000000"/>
          <w:kern w:val="0"/>
          <w:sz w:val="22"/>
          <w:szCs w:val="22"/>
          <w:lang w:eastAsia="en-US" w:bidi="ar-SA"/>
        </w:rPr>
        <w:t>Diversas indústrias são responsáveis pelo descarte de águas residuárias com constituintes que podem ocasionar efeitos adversos ao meio ambiente, se lançados nos recursos hídricos ou em sistemas públicos de esgotos sanitários sem os devidos tratamentos estabelecidos em normas e legislações específicas. Dentre os constituintes desses efluentes industriais, destacam-se os metais pesados, poluentes não compatíveis com tratamentos biológicos, que sofrem o efeito da amplificação biológica, além de causarem efeitos carcinogênicos e até a morte. O cádmio (</w:t>
      </w:r>
      <w:proofErr w:type="spellStart"/>
      <w:r w:rsidRPr="007A7600">
        <w:rPr>
          <w:rFonts w:eastAsia="Times New Roman" w:cs="Times New Roman"/>
          <w:color w:val="000000"/>
          <w:kern w:val="0"/>
          <w:sz w:val="22"/>
          <w:szCs w:val="22"/>
          <w:lang w:eastAsia="en-US" w:bidi="ar-SA"/>
        </w:rPr>
        <w:t>Cd</w:t>
      </w:r>
      <w:proofErr w:type="spellEnd"/>
      <w:r w:rsidRPr="007A7600">
        <w:rPr>
          <w:rFonts w:eastAsia="Times New Roman" w:cs="Times New Roman"/>
          <w:color w:val="000000"/>
          <w:kern w:val="0"/>
          <w:sz w:val="22"/>
          <w:szCs w:val="22"/>
          <w:lang w:eastAsia="en-US" w:bidi="ar-SA"/>
        </w:rPr>
        <w:t>) é considerado um dos meta</w:t>
      </w:r>
      <w:r w:rsidR="00235D26" w:rsidRPr="007A7600">
        <w:rPr>
          <w:rFonts w:eastAsia="Times New Roman" w:cs="Times New Roman"/>
          <w:color w:val="000000"/>
          <w:kern w:val="0"/>
          <w:sz w:val="22"/>
          <w:szCs w:val="22"/>
          <w:lang w:eastAsia="en-US" w:bidi="ar-SA"/>
        </w:rPr>
        <w:t>is mais tó</w:t>
      </w:r>
      <w:r w:rsidRPr="007A7600">
        <w:rPr>
          <w:rFonts w:eastAsia="Times New Roman" w:cs="Times New Roman"/>
          <w:color w:val="000000"/>
          <w:kern w:val="0"/>
          <w:sz w:val="22"/>
          <w:szCs w:val="22"/>
          <w:lang w:eastAsia="en-US" w:bidi="ar-SA"/>
        </w:rPr>
        <w:t>xicos, sendo matéria p</w:t>
      </w:r>
      <w:r w:rsidR="00235D26" w:rsidRPr="007A7600">
        <w:rPr>
          <w:rFonts w:eastAsia="Times New Roman" w:cs="Times New Roman"/>
          <w:color w:val="000000"/>
          <w:kern w:val="0"/>
          <w:sz w:val="22"/>
          <w:szCs w:val="22"/>
          <w:lang w:eastAsia="en-US" w:bidi="ar-SA"/>
        </w:rPr>
        <w:t>rima em diversas atividades indu</w:t>
      </w:r>
      <w:r w:rsidRPr="007A7600">
        <w:rPr>
          <w:rFonts w:eastAsia="Times New Roman" w:cs="Times New Roman"/>
          <w:color w:val="000000"/>
          <w:kern w:val="0"/>
          <w:sz w:val="22"/>
          <w:szCs w:val="22"/>
          <w:lang w:eastAsia="en-US" w:bidi="ar-SA"/>
        </w:rPr>
        <w:t>striais, tais como galvanoplastia e produção de ligas, baterias, pigmentos, compo</w:t>
      </w:r>
      <w:r w:rsidR="005E0E51" w:rsidRPr="007A7600">
        <w:rPr>
          <w:rFonts w:eastAsia="Times New Roman" w:cs="Times New Roman"/>
          <w:color w:val="000000"/>
          <w:kern w:val="0"/>
          <w:sz w:val="22"/>
          <w:szCs w:val="22"/>
          <w:lang w:eastAsia="en-US" w:bidi="ar-SA"/>
        </w:rPr>
        <w:t>nentes eletrônicos e nucleares.</w:t>
      </w:r>
    </w:p>
    <w:p w:rsidR="00041669" w:rsidRPr="007A7600" w:rsidRDefault="00041669" w:rsidP="007A7600">
      <w:pPr>
        <w:pStyle w:val="Corpodetexto"/>
        <w:spacing w:after="0" w:line="360" w:lineRule="auto"/>
        <w:ind w:firstLine="709"/>
        <w:jc w:val="both"/>
        <w:rPr>
          <w:rFonts w:eastAsia="Times New Roman" w:cs="Times New Roman"/>
          <w:color w:val="000000"/>
          <w:kern w:val="0"/>
          <w:sz w:val="22"/>
          <w:szCs w:val="22"/>
          <w:lang w:eastAsia="en-US" w:bidi="ar-SA"/>
        </w:rPr>
      </w:pPr>
      <w:r w:rsidRPr="007A7600">
        <w:rPr>
          <w:rFonts w:eastAsia="Times New Roman" w:cs="Times New Roman"/>
          <w:color w:val="000000"/>
          <w:kern w:val="0"/>
          <w:sz w:val="22"/>
          <w:szCs w:val="22"/>
          <w:lang w:eastAsia="en-US" w:bidi="ar-SA"/>
        </w:rPr>
        <w:t>No âmbito do tratamento de despejos industriais e esgoto sanitário, vários métodos têm sido utilizados para remoção de metais, dentre eles: precipitação química, troca iônica, osmose reversa e adsorção. Dentre esses métodos destaca-se a adsorção como sendo uma técnica eficiente, de fácil manipulação, com uma grande variedade de possíveis adsorventes e bom custo-benefício</w:t>
      </w:r>
      <w:r w:rsidR="005D42A1" w:rsidRPr="007A7600">
        <w:rPr>
          <w:rFonts w:eastAsia="Times New Roman" w:cs="Times New Roman"/>
          <w:color w:val="000000"/>
          <w:kern w:val="0"/>
          <w:sz w:val="22"/>
          <w:szCs w:val="22"/>
          <w:lang w:eastAsia="en-US" w:bidi="ar-SA"/>
        </w:rPr>
        <w:t xml:space="preserve"> (</w:t>
      </w:r>
      <w:r w:rsidR="005D42A1" w:rsidRPr="007A7600">
        <w:rPr>
          <w:rFonts w:cs="Times New Roman"/>
          <w:sz w:val="22"/>
          <w:szCs w:val="22"/>
          <w:lang w:eastAsia="pt-BR"/>
        </w:rPr>
        <w:t>NADAROGLU, KALKAN E DEMIR, 2010</w:t>
      </w:r>
      <w:r w:rsidR="005D42A1" w:rsidRPr="007A7600">
        <w:rPr>
          <w:rFonts w:eastAsia="Times New Roman" w:cs="Times New Roman"/>
          <w:color w:val="000000"/>
          <w:kern w:val="0"/>
          <w:sz w:val="22"/>
          <w:szCs w:val="22"/>
          <w:lang w:eastAsia="en-US" w:bidi="ar-SA"/>
        </w:rPr>
        <w:t>)</w:t>
      </w:r>
      <w:r w:rsidRPr="007A7600">
        <w:rPr>
          <w:rFonts w:eastAsia="Times New Roman" w:cs="Times New Roman"/>
          <w:color w:val="000000"/>
          <w:kern w:val="0"/>
          <w:sz w:val="22"/>
          <w:szCs w:val="22"/>
          <w:lang w:eastAsia="en-US" w:bidi="ar-SA"/>
        </w:rPr>
        <w:t>.</w:t>
      </w:r>
      <w:r w:rsidR="005D42A1" w:rsidRPr="007A7600">
        <w:rPr>
          <w:rFonts w:eastAsia="Times New Roman" w:cs="Times New Roman"/>
          <w:color w:val="000000"/>
          <w:kern w:val="0"/>
          <w:sz w:val="22"/>
          <w:szCs w:val="22"/>
          <w:lang w:eastAsia="en-US" w:bidi="ar-SA"/>
        </w:rPr>
        <w:t xml:space="preserve"> </w:t>
      </w:r>
      <w:r w:rsidRPr="007A7600">
        <w:rPr>
          <w:rFonts w:eastAsia="Times New Roman" w:cs="Times New Roman"/>
          <w:color w:val="000000"/>
          <w:kern w:val="0"/>
          <w:sz w:val="22"/>
          <w:szCs w:val="22"/>
          <w:lang w:eastAsia="en-US" w:bidi="ar-SA"/>
        </w:rPr>
        <w:t xml:space="preserve">Atualmente, os adsorventes mais empregados são aqueles à base de carvão ativado, porém, eles são relativamente caros, com pouca seletividade e baixa eficiência </w:t>
      </w:r>
      <w:r w:rsidRPr="007A7600">
        <w:rPr>
          <w:rFonts w:eastAsia="Times New Roman" w:cs="Times New Roman"/>
          <w:color w:val="000000"/>
          <w:kern w:val="0"/>
          <w:sz w:val="22"/>
          <w:szCs w:val="22"/>
          <w:lang w:eastAsia="en-US" w:bidi="ar-SA"/>
        </w:rPr>
        <w:lastRenderedPageBreak/>
        <w:t>de remoção de contaminantes inorgânicos</w:t>
      </w:r>
      <w:r w:rsidR="005D42A1" w:rsidRPr="007A7600">
        <w:rPr>
          <w:rFonts w:eastAsia="Times New Roman" w:cs="Times New Roman"/>
          <w:color w:val="000000"/>
          <w:kern w:val="0"/>
          <w:sz w:val="22"/>
          <w:szCs w:val="22"/>
          <w:lang w:eastAsia="en-US" w:bidi="ar-SA"/>
        </w:rPr>
        <w:t xml:space="preserve"> (</w:t>
      </w:r>
      <w:r w:rsidR="005D42A1" w:rsidRPr="007A7600">
        <w:rPr>
          <w:rFonts w:cs="Times New Roman"/>
          <w:sz w:val="22"/>
          <w:szCs w:val="22"/>
        </w:rPr>
        <w:t xml:space="preserve">SMILJANIC </w:t>
      </w:r>
      <w:proofErr w:type="gramStart"/>
      <w:r w:rsidR="005D42A1" w:rsidRPr="007A7600">
        <w:rPr>
          <w:rFonts w:cs="Times New Roman"/>
          <w:i/>
          <w:sz w:val="22"/>
          <w:szCs w:val="22"/>
        </w:rPr>
        <w:t>et</w:t>
      </w:r>
      <w:proofErr w:type="gramEnd"/>
      <w:r w:rsidR="005D42A1" w:rsidRPr="007A7600">
        <w:rPr>
          <w:rFonts w:cs="Times New Roman"/>
          <w:i/>
          <w:sz w:val="22"/>
          <w:szCs w:val="22"/>
        </w:rPr>
        <w:t xml:space="preserve"> al.</w:t>
      </w:r>
      <w:r w:rsidR="005D42A1" w:rsidRPr="007A7600">
        <w:rPr>
          <w:rFonts w:cs="Times New Roman"/>
          <w:sz w:val="22"/>
          <w:szCs w:val="22"/>
        </w:rPr>
        <w:t>, 2010</w:t>
      </w:r>
      <w:r w:rsidR="005D42A1" w:rsidRPr="007A7600">
        <w:rPr>
          <w:rFonts w:eastAsia="Times New Roman" w:cs="Times New Roman"/>
          <w:color w:val="000000"/>
          <w:kern w:val="0"/>
          <w:sz w:val="22"/>
          <w:szCs w:val="22"/>
          <w:lang w:eastAsia="en-US" w:bidi="ar-SA"/>
        </w:rPr>
        <w:t>)</w:t>
      </w:r>
      <w:r w:rsidRPr="007A7600">
        <w:rPr>
          <w:rFonts w:eastAsia="Times New Roman" w:cs="Times New Roman"/>
          <w:color w:val="000000"/>
          <w:kern w:val="0"/>
          <w:sz w:val="22"/>
          <w:szCs w:val="22"/>
          <w:lang w:eastAsia="en-US" w:bidi="ar-SA"/>
        </w:rPr>
        <w:t xml:space="preserve">. Desta forma, há uma crescente preocupação em desenvolverem-se novos adsorventes de metais pesados utilizando-se materiais disponíveis, como os resíduos industriais. Estudos realizados mostram o uso de cinzas volantes, lamas de alto-forno, lodos, resíduos de fábricas de chá, polpa de beterraba, entre outros, como adsorventes de baixo-custo de metais pesados em águas </w:t>
      </w:r>
      <w:proofErr w:type="spellStart"/>
      <w:r w:rsidRPr="007A7600">
        <w:rPr>
          <w:rFonts w:eastAsia="Times New Roman" w:cs="Times New Roman"/>
          <w:color w:val="000000"/>
          <w:kern w:val="0"/>
          <w:sz w:val="22"/>
          <w:szCs w:val="22"/>
          <w:lang w:eastAsia="en-US" w:bidi="ar-SA"/>
        </w:rPr>
        <w:t>residuárias</w:t>
      </w:r>
      <w:proofErr w:type="spellEnd"/>
      <w:r w:rsidRPr="007A7600">
        <w:rPr>
          <w:rFonts w:eastAsia="Times New Roman" w:cs="Times New Roman"/>
          <w:color w:val="000000"/>
          <w:kern w:val="0"/>
          <w:sz w:val="22"/>
          <w:szCs w:val="22"/>
          <w:lang w:eastAsia="en-US" w:bidi="ar-SA"/>
        </w:rPr>
        <w:t xml:space="preserve">, além da lama vermelha, ou </w:t>
      </w:r>
      <w:proofErr w:type="spellStart"/>
      <w:r w:rsidRPr="007A7600">
        <w:rPr>
          <w:rFonts w:eastAsia="Times New Roman" w:cs="Times New Roman"/>
          <w:color w:val="000000"/>
          <w:kern w:val="0"/>
          <w:sz w:val="22"/>
          <w:szCs w:val="22"/>
          <w:lang w:eastAsia="en-US" w:bidi="ar-SA"/>
        </w:rPr>
        <w:t>red</w:t>
      </w:r>
      <w:proofErr w:type="spellEnd"/>
      <w:r w:rsidRPr="007A7600">
        <w:rPr>
          <w:rFonts w:eastAsia="Times New Roman" w:cs="Times New Roman"/>
          <w:color w:val="000000"/>
          <w:kern w:val="0"/>
          <w:sz w:val="22"/>
          <w:szCs w:val="22"/>
          <w:lang w:eastAsia="en-US" w:bidi="ar-SA"/>
        </w:rPr>
        <w:t xml:space="preserve"> </w:t>
      </w:r>
      <w:proofErr w:type="spellStart"/>
      <w:r w:rsidRPr="007A7600">
        <w:rPr>
          <w:rFonts w:eastAsia="Times New Roman" w:cs="Times New Roman"/>
          <w:color w:val="000000"/>
          <w:kern w:val="0"/>
          <w:sz w:val="22"/>
          <w:szCs w:val="22"/>
          <w:lang w:eastAsia="en-US" w:bidi="ar-SA"/>
        </w:rPr>
        <w:t>mud</w:t>
      </w:r>
      <w:proofErr w:type="spellEnd"/>
      <w:r w:rsidRPr="007A7600">
        <w:rPr>
          <w:rFonts w:eastAsia="Times New Roman" w:cs="Times New Roman"/>
          <w:color w:val="000000"/>
          <w:kern w:val="0"/>
          <w:sz w:val="22"/>
          <w:szCs w:val="22"/>
          <w:lang w:eastAsia="en-US" w:bidi="ar-SA"/>
        </w:rPr>
        <w:t>, um dos mais promissores adsorventes da atualidade</w:t>
      </w:r>
      <w:r w:rsidR="005D42A1" w:rsidRPr="007A7600">
        <w:rPr>
          <w:rFonts w:eastAsia="Times New Roman" w:cs="Times New Roman"/>
          <w:color w:val="000000"/>
          <w:kern w:val="0"/>
          <w:sz w:val="22"/>
          <w:szCs w:val="22"/>
          <w:lang w:eastAsia="en-US" w:bidi="ar-SA"/>
        </w:rPr>
        <w:t xml:space="preserve"> (</w:t>
      </w:r>
      <w:r w:rsidR="005D42A1" w:rsidRPr="007A7600">
        <w:rPr>
          <w:rFonts w:cs="Times New Roman"/>
          <w:sz w:val="22"/>
          <w:szCs w:val="22"/>
        </w:rPr>
        <w:t>AHMARUZZAMAN, 2011)</w:t>
      </w:r>
      <w:r w:rsidRPr="007A7600">
        <w:rPr>
          <w:rFonts w:eastAsia="Times New Roman" w:cs="Times New Roman"/>
          <w:color w:val="000000"/>
          <w:kern w:val="0"/>
          <w:sz w:val="22"/>
          <w:szCs w:val="22"/>
          <w:lang w:eastAsia="en-US" w:bidi="ar-SA"/>
        </w:rPr>
        <w:t>.</w:t>
      </w:r>
    </w:p>
    <w:p w:rsidR="00041669" w:rsidRPr="007A7600" w:rsidRDefault="00041669" w:rsidP="007A7600">
      <w:pPr>
        <w:pStyle w:val="Corpodetexto"/>
        <w:spacing w:after="0" w:line="360" w:lineRule="auto"/>
        <w:ind w:firstLine="709"/>
        <w:jc w:val="both"/>
        <w:rPr>
          <w:rFonts w:eastAsia="Times New Roman" w:cs="Times New Roman"/>
          <w:color w:val="000000"/>
          <w:kern w:val="0"/>
          <w:sz w:val="22"/>
          <w:szCs w:val="22"/>
          <w:lang w:eastAsia="en-US" w:bidi="ar-SA"/>
        </w:rPr>
      </w:pPr>
      <w:r w:rsidRPr="007A7600">
        <w:rPr>
          <w:rFonts w:eastAsia="Times New Roman" w:cs="Times New Roman"/>
          <w:color w:val="000000"/>
          <w:kern w:val="0"/>
          <w:sz w:val="22"/>
          <w:szCs w:val="22"/>
          <w:lang w:eastAsia="en-US" w:bidi="ar-SA"/>
        </w:rPr>
        <w:t>A lama vermelha é um resíduo insolúvel gerado no processo de obtenção do alumínio da bauxita, por meio do processo Bayer, o qual é disposto em locais adequados denominados lagoas de disposição. A lama vermelha possui elevado teor alcalino e é composta por finas partículas de óxidos e hidróxidos de sílica, alumínio, ferro, cálcio e titânio, podendo também conter elementos traços de óxidos de outros metais</w:t>
      </w:r>
      <w:r w:rsidR="005D42A1" w:rsidRPr="007A7600">
        <w:rPr>
          <w:rFonts w:eastAsia="Times New Roman" w:cs="Times New Roman"/>
          <w:color w:val="000000"/>
          <w:kern w:val="0"/>
          <w:sz w:val="22"/>
          <w:szCs w:val="22"/>
          <w:lang w:eastAsia="en-US" w:bidi="ar-SA"/>
        </w:rPr>
        <w:t xml:space="preserve"> (</w:t>
      </w:r>
      <w:r w:rsidR="005D42A1" w:rsidRPr="007A7600">
        <w:rPr>
          <w:rFonts w:cs="Times New Roman"/>
          <w:sz w:val="22"/>
          <w:szCs w:val="22"/>
        </w:rPr>
        <w:t>HIND, BHARGAVA e GROCOTT, 1999)</w:t>
      </w:r>
      <w:r w:rsidRPr="007A7600">
        <w:rPr>
          <w:rFonts w:eastAsia="Times New Roman" w:cs="Times New Roman"/>
          <w:color w:val="000000"/>
          <w:kern w:val="0"/>
          <w:sz w:val="22"/>
          <w:szCs w:val="22"/>
          <w:lang w:eastAsia="en-US" w:bidi="ar-SA"/>
        </w:rPr>
        <w:t>. A quantidade de lama vermelha gerada durante o beneficiamento pode chegar ao dobro da quantidade de alumina produzida, o que demanda uma grande área de disposição, altos custos e riscos ambientais para a indústria do alumínio</w:t>
      </w:r>
      <w:r w:rsidR="005D42A1" w:rsidRPr="007A7600">
        <w:rPr>
          <w:rFonts w:eastAsia="Times New Roman" w:cs="Times New Roman"/>
          <w:color w:val="000000"/>
          <w:kern w:val="0"/>
          <w:sz w:val="22"/>
          <w:szCs w:val="22"/>
          <w:lang w:eastAsia="en-US" w:bidi="ar-SA"/>
        </w:rPr>
        <w:t xml:space="preserve"> (</w:t>
      </w:r>
      <w:r w:rsidR="005D42A1" w:rsidRPr="007A7600">
        <w:rPr>
          <w:rFonts w:cs="Times New Roman"/>
          <w:sz w:val="22"/>
          <w:szCs w:val="22"/>
        </w:rPr>
        <w:t>HIND, BHARGAVA e GROCOTT, 1999</w:t>
      </w:r>
      <w:r w:rsidRPr="007A7600">
        <w:rPr>
          <w:rFonts w:eastAsia="Times New Roman" w:cs="Times New Roman"/>
          <w:color w:val="000000"/>
          <w:kern w:val="0"/>
          <w:sz w:val="22"/>
          <w:szCs w:val="22"/>
          <w:lang w:eastAsia="en-US" w:bidi="ar-SA"/>
        </w:rPr>
        <w:t xml:space="preserve">. A lama vermelha não é classificada como um rejeito perigoso, mas sua disposição inadequada pode acarretar em problemas como contaminação de águas superficiais e subterrâneas por </w:t>
      </w:r>
      <w:proofErr w:type="spellStart"/>
      <w:proofErr w:type="gramStart"/>
      <w:r w:rsidRPr="007A7600">
        <w:rPr>
          <w:rFonts w:eastAsia="Times New Roman" w:cs="Times New Roman"/>
          <w:color w:val="000000"/>
          <w:kern w:val="0"/>
          <w:sz w:val="22"/>
          <w:szCs w:val="22"/>
          <w:lang w:eastAsia="en-US" w:bidi="ar-SA"/>
        </w:rPr>
        <w:t>NaOH</w:t>
      </w:r>
      <w:proofErr w:type="spellEnd"/>
      <w:proofErr w:type="gramEnd"/>
      <w:r w:rsidRPr="007A7600">
        <w:rPr>
          <w:rFonts w:eastAsia="Times New Roman" w:cs="Times New Roman"/>
          <w:color w:val="000000"/>
          <w:kern w:val="0"/>
          <w:sz w:val="22"/>
          <w:szCs w:val="22"/>
          <w:lang w:eastAsia="en-US" w:bidi="ar-SA"/>
        </w:rPr>
        <w:t>, Fe, Al ou outro agente químico e danos à flora e fauna da região de entorno das lagoas de disposição</w:t>
      </w:r>
      <w:r w:rsidR="005D42A1" w:rsidRPr="007A7600">
        <w:rPr>
          <w:rFonts w:eastAsia="Times New Roman" w:cs="Times New Roman"/>
          <w:color w:val="000000"/>
          <w:kern w:val="0"/>
          <w:sz w:val="22"/>
          <w:szCs w:val="22"/>
          <w:lang w:eastAsia="en-US" w:bidi="ar-SA"/>
        </w:rPr>
        <w:t xml:space="preserve"> (</w:t>
      </w:r>
      <w:r w:rsidR="005D42A1" w:rsidRPr="007A7600">
        <w:rPr>
          <w:rFonts w:cs="Times New Roman"/>
          <w:sz w:val="22"/>
          <w:szCs w:val="22"/>
        </w:rPr>
        <w:t>HIND, BHARGAVA e GROCOTT, 1999; SILVA FILHO, ALVES e MOTTA, 2007)</w:t>
      </w:r>
      <w:r w:rsidRPr="007A7600">
        <w:rPr>
          <w:rFonts w:eastAsia="Times New Roman" w:cs="Times New Roman"/>
          <w:color w:val="000000"/>
          <w:kern w:val="0"/>
          <w:sz w:val="22"/>
          <w:szCs w:val="22"/>
          <w:lang w:eastAsia="en-US" w:bidi="ar-SA"/>
        </w:rPr>
        <w:t>.</w:t>
      </w:r>
    </w:p>
    <w:p w:rsidR="00041669" w:rsidRPr="007A7600" w:rsidRDefault="00041669" w:rsidP="007A7600">
      <w:pPr>
        <w:spacing w:line="360" w:lineRule="auto"/>
        <w:jc w:val="both"/>
        <w:rPr>
          <w:rFonts w:eastAsia="Times New Roman" w:cs="Times New Roman"/>
          <w:color w:val="000000"/>
          <w:kern w:val="0"/>
          <w:sz w:val="22"/>
          <w:szCs w:val="22"/>
          <w:lang w:eastAsia="en-US" w:bidi="ar-SA"/>
        </w:rPr>
      </w:pPr>
      <w:r w:rsidRPr="007A7600">
        <w:rPr>
          <w:rFonts w:eastAsia="Times New Roman" w:cs="Times New Roman"/>
          <w:color w:val="000000"/>
          <w:kern w:val="0"/>
          <w:sz w:val="22"/>
          <w:szCs w:val="22"/>
          <w:lang w:eastAsia="en-US" w:bidi="ar-SA"/>
        </w:rPr>
        <w:t xml:space="preserve">Estudos apontam que a lama vermelha apresenta propriedades de adsorção, principalmente quando ativada térmica ou quimicamente, constituindo-se em um adsorvente de baixo custo de obtenção, que pode ser empregado no tratamento de </w:t>
      </w:r>
      <w:r w:rsidR="005E0E51" w:rsidRPr="007A7600">
        <w:rPr>
          <w:rFonts w:eastAsia="Times New Roman" w:cs="Times New Roman"/>
          <w:color w:val="000000"/>
          <w:kern w:val="0"/>
          <w:sz w:val="22"/>
          <w:szCs w:val="22"/>
          <w:lang w:eastAsia="en-US" w:bidi="ar-SA"/>
        </w:rPr>
        <w:t xml:space="preserve">águas de abastecimento e </w:t>
      </w:r>
      <w:proofErr w:type="spellStart"/>
      <w:r w:rsidR="005E0E51" w:rsidRPr="007A7600">
        <w:rPr>
          <w:rFonts w:eastAsia="Times New Roman" w:cs="Times New Roman"/>
          <w:color w:val="000000"/>
          <w:kern w:val="0"/>
          <w:sz w:val="22"/>
          <w:szCs w:val="22"/>
          <w:lang w:eastAsia="en-US" w:bidi="ar-SA"/>
        </w:rPr>
        <w:t>residuá</w:t>
      </w:r>
      <w:r w:rsidRPr="007A7600">
        <w:rPr>
          <w:rFonts w:eastAsia="Times New Roman" w:cs="Times New Roman"/>
          <w:color w:val="000000"/>
          <w:kern w:val="0"/>
          <w:sz w:val="22"/>
          <w:szCs w:val="22"/>
          <w:lang w:eastAsia="en-US" w:bidi="ar-SA"/>
        </w:rPr>
        <w:t>rias</w:t>
      </w:r>
      <w:proofErr w:type="spellEnd"/>
      <w:r w:rsidRPr="007A7600">
        <w:rPr>
          <w:rFonts w:eastAsia="Times New Roman" w:cs="Times New Roman"/>
          <w:color w:val="000000"/>
          <w:kern w:val="0"/>
          <w:sz w:val="22"/>
          <w:szCs w:val="22"/>
          <w:lang w:eastAsia="en-US" w:bidi="ar-SA"/>
        </w:rPr>
        <w:t>, adsorvendo metais e íons metálicos tóxicos, ânions inorgânicos e orgânicos, e bactérias</w:t>
      </w:r>
      <w:r w:rsidR="005D42A1" w:rsidRPr="007A7600">
        <w:rPr>
          <w:rFonts w:eastAsia="Times New Roman" w:cs="Times New Roman"/>
          <w:color w:val="000000"/>
          <w:kern w:val="0"/>
          <w:sz w:val="22"/>
          <w:szCs w:val="22"/>
          <w:lang w:eastAsia="en-US" w:bidi="ar-SA"/>
        </w:rPr>
        <w:t xml:space="preserve"> (</w:t>
      </w:r>
      <w:r w:rsidR="005D42A1" w:rsidRPr="007A7600">
        <w:rPr>
          <w:rFonts w:cs="Times New Roman"/>
          <w:sz w:val="22"/>
          <w:szCs w:val="22"/>
        </w:rPr>
        <w:t xml:space="preserve">RAI </w:t>
      </w:r>
      <w:proofErr w:type="gramStart"/>
      <w:r w:rsidR="005D42A1" w:rsidRPr="007A7600">
        <w:rPr>
          <w:rFonts w:cs="Times New Roman"/>
          <w:i/>
          <w:sz w:val="22"/>
          <w:szCs w:val="22"/>
        </w:rPr>
        <w:t>et</w:t>
      </w:r>
      <w:proofErr w:type="gramEnd"/>
      <w:r w:rsidR="005D42A1" w:rsidRPr="007A7600">
        <w:rPr>
          <w:rFonts w:cs="Times New Roman"/>
          <w:i/>
          <w:sz w:val="22"/>
          <w:szCs w:val="22"/>
        </w:rPr>
        <w:t xml:space="preserve"> al.</w:t>
      </w:r>
      <w:r w:rsidR="005D42A1" w:rsidRPr="007A7600">
        <w:rPr>
          <w:rFonts w:cs="Times New Roman"/>
          <w:sz w:val="22"/>
          <w:szCs w:val="22"/>
        </w:rPr>
        <w:t>, 2012)</w:t>
      </w:r>
      <w:r w:rsidRPr="007A7600">
        <w:rPr>
          <w:rFonts w:eastAsia="Times New Roman" w:cs="Times New Roman"/>
          <w:color w:val="000000"/>
          <w:kern w:val="0"/>
          <w:sz w:val="22"/>
          <w:szCs w:val="22"/>
          <w:lang w:eastAsia="en-US" w:bidi="ar-SA"/>
        </w:rPr>
        <w:t>. Trabalhos recentes na literatura apresentam seu potencial de adsorção para metais, arsênio (As), fluoreto e corantes</w:t>
      </w:r>
      <w:r w:rsidR="005D42A1" w:rsidRPr="007A7600">
        <w:rPr>
          <w:rFonts w:eastAsia="Times New Roman" w:cs="Times New Roman"/>
          <w:color w:val="000000"/>
          <w:kern w:val="0"/>
          <w:sz w:val="22"/>
          <w:szCs w:val="22"/>
          <w:lang w:eastAsia="en-US" w:bidi="ar-SA"/>
        </w:rPr>
        <w:t xml:space="preserve"> (</w:t>
      </w:r>
      <w:r w:rsidR="00A11E50" w:rsidRPr="007A7600">
        <w:rPr>
          <w:rFonts w:cs="Times New Roman"/>
          <w:sz w:val="22"/>
          <w:szCs w:val="22"/>
        </w:rPr>
        <w:t>AKIN</w:t>
      </w:r>
      <w:r w:rsidR="00A11E50" w:rsidRPr="007A7600">
        <w:rPr>
          <w:rFonts w:cs="Times New Roman"/>
          <w:i/>
          <w:sz w:val="22"/>
          <w:szCs w:val="22"/>
        </w:rPr>
        <w:t xml:space="preserve"> </w:t>
      </w:r>
      <w:proofErr w:type="gramStart"/>
      <w:r w:rsidR="00A11E50" w:rsidRPr="007A7600">
        <w:rPr>
          <w:rFonts w:cs="Times New Roman"/>
          <w:i/>
          <w:sz w:val="22"/>
          <w:szCs w:val="22"/>
        </w:rPr>
        <w:t>et</w:t>
      </w:r>
      <w:proofErr w:type="gramEnd"/>
      <w:r w:rsidR="00A11E50" w:rsidRPr="007A7600">
        <w:rPr>
          <w:rFonts w:cs="Times New Roman"/>
          <w:i/>
          <w:sz w:val="22"/>
          <w:szCs w:val="22"/>
        </w:rPr>
        <w:t xml:space="preserve"> al.</w:t>
      </w:r>
      <w:r w:rsidR="00A11E50" w:rsidRPr="007A7600">
        <w:rPr>
          <w:rFonts w:cs="Times New Roman"/>
          <w:sz w:val="22"/>
          <w:szCs w:val="22"/>
        </w:rPr>
        <w:t xml:space="preserve">, 2012; CONCEIÇÃO </w:t>
      </w:r>
      <w:r w:rsidR="00A11E50" w:rsidRPr="007A7600">
        <w:rPr>
          <w:rFonts w:cs="Times New Roman"/>
          <w:i/>
          <w:sz w:val="22"/>
          <w:szCs w:val="22"/>
        </w:rPr>
        <w:t>et al.</w:t>
      </w:r>
      <w:r w:rsidR="00A11E50" w:rsidRPr="007A7600">
        <w:rPr>
          <w:rFonts w:cs="Times New Roman"/>
          <w:sz w:val="22"/>
          <w:szCs w:val="22"/>
        </w:rPr>
        <w:t xml:space="preserve">, 2016; </w:t>
      </w:r>
      <w:r w:rsidR="005D42A1" w:rsidRPr="007A7600">
        <w:rPr>
          <w:rFonts w:cs="Times New Roman"/>
          <w:sz w:val="22"/>
          <w:szCs w:val="22"/>
        </w:rPr>
        <w:t>COSTA</w:t>
      </w:r>
      <w:r w:rsidR="005D42A1" w:rsidRPr="007A7600">
        <w:rPr>
          <w:rFonts w:cs="Times New Roman"/>
          <w:i/>
          <w:sz w:val="22"/>
          <w:szCs w:val="22"/>
        </w:rPr>
        <w:t xml:space="preserve"> et al.</w:t>
      </w:r>
      <w:r w:rsidR="005D42A1" w:rsidRPr="007A7600">
        <w:rPr>
          <w:rFonts w:cs="Times New Roman"/>
          <w:sz w:val="22"/>
          <w:szCs w:val="22"/>
        </w:rPr>
        <w:t xml:space="preserve">, 2009; </w:t>
      </w:r>
      <w:r w:rsidR="00A11E50" w:rsidRPr="007A7600">
        <w:rPr>
          <w:rFonts w:cs="Times New Roman"/>
          <w:sz w:val="22"/>
          <w:szCs w:val="22"/>
        </w:rPr>
        <w:t>FU</w:t>
      </w:r>
      <w:r w:rsidR="00A11E50" w:rsidRPr="007A7600">
        <w:rPr>
          <w:rFonts w:cs="Times New Roman"/>
          <w:i/>
          <w:sz w:val="22"/>
          <w:szCs w:val="22"/>
        </w:rPr>
        <w:t xml:space="preserve"> et al.</w:t>
      </w:r>
      <w:r w:rsidR="00A11E50" w:rsidRPr="007A7600">
        <w:rPr>
          <w:rFonts w:cs="Times New Roman"/>
          <w:sz w:val="22"/>
          <w:szCs w:val="22"/>
        </w:rPr>
        <w:t>, 2010; GEYIKÇI</w:t>
      </w:r>
      <w:r w:rsidR="00A11E50" w:rsidRPr="007A7600">
        <w:rPr>
          <w:rFonts w:cs="Times New Roman"/>
          <w:i/>
          <w:sz w:val="22"/>
          <w:szCs w:val="22"/>
        </w:rPr>
        <w:t xml:space="preserve"> et al.</w:t>
      </w:r>
      <w:r w:rsidR="00A11E50" w:rsidRPr="007A7600">
        <w:rPr>
          <w:rFonts w:cs="Times New Roman"/>
          <w:sz w:val="22"/>
          <w:szCs w:val="22"/>
        </w:rPr>
        <w:t>, 2012.; GRUDIĆ</w:t>
      </w:r>
      <w:r w:rsidR="00A11E50" w:rsidRPr="007A7600">
        <w:rPr>
          <w:rFonts w:cs="Times New Roman"/>
          <w:i/>
          <w:sz w:val="22"/>
          <w:szCs w:val="22"/>
        </w:rPr>
        <w:t xml:space="preserve"> et al.</w:t>
      </w:r>
      <w:r w:rsidR="00A11E50" w:rsidRPr="007A7600">
        <w:rPr>
          <w:rFonts w:cs="Times New Roman"/>
          <w:sz w:val="22"/>
          <w:szCs w:val="22"/>
        </w:rPr>
        <w:t xml:space="preserve">, 2013; JESUS, 2011; </w:t>
      </w:r>
      <w:r w:rsidR="00A11E50" w:rsidRPr="007A7600">
        <w:rPr>
          <w:rFonts w:eastAsia="AdvGulliv-R" w:cs="Times New Roman"/>
          <w:sz w:val="22"/>
          <w:szCs w:val="22"/>
        </w:rPr>
        <w:t>LIANG</w:t>
      </w:r>
      <w:r w:rsidR="00A11E50" w:rsidRPr="007A7600">
        <w:rPr>
          <w:rFonts w:cs="Times New Roman"/>
          <w:i/>
          <w:sz w:val="22"/>
          <w:szCs w:val="22"/>
        </w:rPr>
        <w:t xml:space="preserve"> et al.</w:t>
      </w:r>
      <w:r w:rsidR="00A11E50" w:rsidRPr="007A7600">
        <w:rPr>
          <w:rFonts w:cs="Times New Roman"/>
          <w:sz w:val="22"/>
          <w:szCs w:val="22"/>
        </w:rPr>
        <w:t>,</w:t>
      </w:r>
      <w:r w:rsidR="00A11E50" w:rsidRPr="007A7600">
        <w:rPr>
          <w:rFonts w:eastAsia="AdvGulliv-R" w:cs="Times New Roman"/>
          <w:sz w:val="22"/>
          <w:szCs w:val="22"/>
        </w:rPr>
        <w:t xml:space="preserve"> 2014; </w:t>
      </w:r>
      <w:r w:rsidR="005D42A1" w:rsidRPr="007A7600">
        <w:rPr>
          <w:rFonts w:cs="Times New Roman"/>
          <w:sz w:val="22"/>
          <w:szCs w:val="22"/>
          <w:lang w:eastAsia="pt-BR"/>
        </w:rPr>
        <w:t xml:space="preserve">NADAROGLU, KALKAN E DEMIR, 2010; </w:t>
      </w:r>
      <w:r w:rsidR="00A11E50" w:rsidRPr="007A7600">
        <w:rPr>
          <w:rFonts w:cs="Times New Roman"/>
          <w:sz w:val="22"/>
          <w:szCs w:val="22"/>
        </w:rPr>
        <w:t>PICHINELLI</w:t>
      </w:r>
      <w:r w:rsidR="00A11E50" w:rsidRPr="007A7600">
        <w:rPr>
          <w:rFonts w:cs="Times New Roman"/>
          <w:i/>
          <w:sz w:val="22"/>
          <w:szCs w:val="22"/>
        </w:rPr>
        <w:t xml:space="preserve"> et al.</w:t>
      </w:r>
      <w:r w:rsidR="00A11E50" w:rsidRPr="007A7600">
        <w:rPr>
          <w:rFonts w:cs="Times New Roman"/>
          <w:sz w:val="22"/>
          <w:szCs w:val="22"/>
        </w:rPr>
        <w:t>, 2017; PULFORD</w:t>
      </w:r>
      <w:r w:rsidR="00A11E50" w:rsidRPr="007A7600">
        <w:rPr>
          <w:rFonts w:cs="Times New Roman"/>
          <w:i/>
          <w:sz w:val="22"/>
          <w:szCs w:val="22"/>
        </w:rPr>
        <w:t xml:space="preserve"> et al.</w:t>
      </w:r>
      <w:r w:rsidR="00A11E50" w:rsidRPr="007A7600">
        <w:rPr>
          <w:rFonts w:cs="Times New Roman"/>
          <w:sz w:val="22"/>
          <w:szCs w:val="22"/>
        </w:rPr>
        <w:t>, 2012;</w:t>
      </w:r>
      <w:r w:rsidR="00A11E50" w:rsidRPr="007A7600">
        <w:rPr>
          <w:rFonts w:cs="Times New Roman"/>
          <w:sz w:val="22"/>
          <w:szCs w:val="22"/>
          <w:lang w:val="es-ES" w:eastAsia="pt-BR"/>
        </w:rPr>
        <w:t xml:space="preserve"> </w:t>
      </w:r>
      <w:r w:rsidR="00A11E50" w:rsidRPr="007A7600">
        <w:rPr>
          <w:rFonts w:cs="Times New Roman"/>
          <w:sz w:val="22"/>
          <w:szCs w:val="22"/>
          <w:lang w:eastAsia="pt-BR"/>
        </w:rPr>
        <w:t xml:space="preserve">SAHU, PATEL e RAY, 2011; </w:t>
      </w:r>
      <w:r w:rsidR="00A11E50" w:rsidRPr="007A7600">
        <w:rPr>
          <w:rFonts w:cs="Times New Roman"/>
          <w:sz w:val="22"/>
          <w:szCs w:val="22"/>
        </w:rPr>
        <w:t xml:space="preserve">RATNAMALA, VIDYA SHETTY e SRINIKETHAN, 2012; SMICIKLAS </w:t>
      </w:r>
      <w:r w:rsidR="00A11E50" w:rsidRPr="007A7600">
        <w:rPr>
          <w:rFonts w:cs="Times New Roman"/>
          <w:i/>
          <w:sz w:val="22"/>
          <w:szCs w:val="22"/>
        </w:rPr>
        <w:t>et al.</w:t>
      </w:r>
      <w:r w:rsidR="00A11E50" w:rsidRPr="007A7600">
        <w:rPr>
          <w:rFonts w:cs="Times New Roman"/>
          <w:sz w:val="22"/>
          <w:szCs w:val="22"/>
        </w:rPr>
        <w:t xml:space="preserve">, 2014; </w:t>
      </w:r>
      <w:r w:rsidR="005D42A1" w:rsidRPr="007A7600">
        <w:rPr>
          <w:rFonts w:cs="Times New Roman"/>
          <w:sz w:val="22"/>
          <w:szCs w:val="22"/>
        </w:rPr>
        <w:t xml:space="preserve">SMILJANIC </w:t>
      </w:r>
      <w:r w:rsidR="005D42A1" w:rsidRPr="007A7600">
        <w:rPr>
          <w:rFonts w:cs="Times New Roman"/>
          <w:i/>
          <w:sz w:val="22"/>
          <w:szCs w:val="22"/>
        </w:rPr>
        <w:t>et al.</w:t>
      </w:r>
      <w:r w:rsidR="005D42A1" w:rsidRPr="007A7600">
        <w:rPr>
          <w:rFonts w:cs="Times New Roman"/>
          <w:sz w:val="22"/>
          <w:szCs w:val="22"/>
        </w:rPr>
        <w:t xml:space="preserve">, 2010; </w:t>
      </w:r>
      <w:r w:rsidR="005D42A1" w:rsidRPr="007A7600">
        <w:rPr>
          <w:rFonts w:cs="Times New Roman"/>
          <w:sz w:val="22"/>
          <w:szCs w:val="22"/>
          <w:lang w:val="es-ES"/>
        </w:rPr>
        <w:t xml:space="preserve"> </w:t>
      </w:r>
      <w:r w:rsidR="005D42A1" w:rsidRPr="007A7600">
        <w:rPr>
          <w:rFonts w:cs="Times New Roman"/>
          <w:sz w:val="22"/>
          <w:szCs w:val="22"/>
        </w:rPr>
        <w:t>SOUZA</w:t>
      </w:r>
      <w:r w:rsidR="005D42A1" w:rsidRPr="007A7600">
        <w:rPr>
          <w:rFonts w:cs="Times New Roman"/>
          <w:i/>
          <w:sz w:val="22"/>
          <w:szCs w:val="22"/>
        </w:rPr>
        <w:t xml:space="preserve"> et al.</w:t>
      </w:r>
      <w:r w:rsidR="005D42A1" w:rsidRPr="007A7600">
        <w:rPr>
          <w:rFonts w:cs="Times New Roman"/>
          <w:sz w:val="22"/>
          <w:szCs w:val="22"/>
        </w:rPr>
        <w:t>, 2013</w:t>
      </w:r>
      <w:r w:rsidR="00A11E50" w:rsidRPr="007A7600">
        <w:rPr>
          <w:rFonts w:cs="Times New Roman"/>
          <w:sz w:val="22"/>
          <w:szCs w:val="22"/>
        </w:rPr>
        <w:t xml:space="preserve">; </w:t>
      </w:r>
      <w:r w:rsidR="005D42A1" w:rsidRPr="007A7600">
        <w:rPr>
          <w:rFonts w:cs="Times New Roman"/>
          <w:sz w:val="22"/>
          <w:szCs w:val="22"/>
        </w:rPr>
        <w:t>SOUZA, ANTUNES e CONCEIÇÃO, 2013</w:t>
      </w:r>
      <w:r w:rsidR="00A11E50" w:rsidRPr="007A7600">
        <w:rPr>
          <w:rFonts w:cs="Times New Roman"/>
          <w:sz w:val="22"/>
          <w:szCs w:val="22"/>
        </w:rPr>
        <w:t>).</w:t>
      </w:r>
    </w:p>
    <w:p w:rsidR="00041669" w:rsidRPr="007A7600" w:rsidRDefault="00041669" w:rsidP="007A7600">
      <w:pPr>
        <w:autoSpaceDE w:val="0"/>
        <w:autoSpaceDN w:val="0"/>
        <w:adjustRightInd w:val="0"/>
        <w:spacing w:line="360" w:lineRule="auto"/>
        <w:jc w:val="both"/>
        <w:rPr>
          <w:rFonts w:eastAsia="Times New Roman" w:cs="Times New Roman"/>
          <w:color w:val="000000"/>
          <w:kern w:val="0"/>
          <w:sz w:val="22"/>
          <w:szCs w:val="22"/>
          <w:lang w:eastAsia="en-US" w:bidi="ar-SA"/>
        </w:rPr>
      </w:pPr>
      <w:r w:rsidRPr="007A7600">
        <w:rPr>
          <w:rFonts w:eastAsia="Times New Roman" w:cs="Times New Roman"/>
          <w:color w:val="000000"/>
          <w:kern w:val="0"/>
          <w:sz w:val="22"/>
          <w:szCs w:val="22"/>
          <w:lang w:eastAsia="en-US" w:bidi="ar-SA"/>
        </w:rPr>
        <w:t xml:space="preserve">Além disso, estudos visando </w:t>
      </w:r>
      <w:proofErr w:type="gramStart"/>
      <w:r w:rsidR="00235D26" w:rsidRPr="007A7600">
        <w:rPr>
          <w:rFonts w:eastAsia="Times New Roman" w:cs="Times New Roman"/>
          <w:color w:val="000000"/>
          <w:kern w:val="0"/>
          <w:sz w:val="22"/>
          <w:szCs w:val="22"/>
          <w:lang w:eastAsia="en-US" w:bidi="ar-SA"/>
        </w:rPr>
        <w:t>a</w:t>
      </w:r>
      <w:proofErr w:type="gramEnd"/>
      <w:r w:rsidRPr="007A7600">
        <w:rPr>
          <w:rFonts w:eastAsia="Times New Roman" w:cs="Times New Roman"/>
          <w:color w:val="000000"/>
          <w:kern w:val="0"/>
          <w:sz w:val="22"/>
          <w:szCs w:val="22"/>
          <w:lang w:eastAsia="en-US" w:bidi="ar-SA"/>
        </w:rPr>
        <w:t xml:space="preserve"> neutralização da lama vermelha também veem sendo realizados, tais como lavagem simples com água, fervura com ácido, ativação com ácido  e com CO</w:t>
      </w:r>
      <w:r w:rsidRPr="007A7600">
        <w:rPr>
          <w:rFonts w:eastAsia="Times New Roman" w:cs="Times New Roman"/>
          <w:color w:val="000000"/>
          <w:kern w:val="0"/>
          <w:sz w:val="22"/>
          <w:szCs w:val="22"/>
          <w:vertAlign w:val="subscript"/>
          <w:lang w:eastAsia="en-US" w:bidi="ar-SA"/>
        </w:rPr>
        <w:t>2</w:t>
      </w:r>
      <w:r w:rsidR="00A11E50" w:rsidRPr="007A7600">
        <w:rPr>
          <w:rFonts w:eastAsia="Times New Roman" w:cs="Times New Roman"/>
          <w:color w:val="000000"/>
          <w:kern w:val="0"/>
          <w:sz w:val="22"/>
          <w:szCs w:val="22"/>
          <w:lang w:eastAsia="en-US" w:bidi="ar-SA"/>
        </w:rPr>
        <w:t xml:space="preserve"> (</w:t>
      </w:r>
      <w:r w:rsidR="00A11E50" w:rsidRPr="007A7600">
        <w:rPr>
          <w:rFonts w:cs="Times New Roman"/>
          <w:sz w:val="22"/>
          <w:szCs w:val="22"/>
          <w:lang w:eastAsia="pt-BR"/>
        </w:rPr>
        <w:t>APAK, GUCLU e TURGUT,</w:t>
      </w:r>
      <w:r w:rsidR="00A11E50" w:rsidRPr="007A7600">
        <w:rPr>
          <w:rFonts w:cs="Times New Roman"/>
          <w:i/>
          <w:sz w:val="22"/>
          <w:szCs w:val="22"/>
          <w:lang w:eastAsia="pt-BR"/>
        </w:rPr>
        <w:t xml:space="preserve"> </w:t>
      </w:r>
      <w:r w:rsidR="00A11E50" w:rsidRPr="007A7600">
        <w:rPr>
          <w:rFonts w:cs="Times New Roman"/>
          <w:sz w:val="22"/>
          <w:szCs w:val="22"/>
          <w:lang w:eastAsia="pt-BR"/>
        </w:rPr>
        <w:t>1998; APAK</w:t>
      </w:r>
      <w:r w:rsidR="00A11E50" w:rsidRPr="007A7600">
        <w:rPr>
          <w:rFonts w:cs="Times New Roman"/>
          <w:i/>
          <w:sz w:val="22"/>
          <w:szCs w:val="22"/>
        </w:rPr>
        <w:t xml:space="preserve"> </w:t>
      </w:r>
      <w:proofErr w:type="gramStart"/>
      <w:r w:rsidR="00A11E50" w:rsidRPr="007A7600">
        <w:rPr>
          <w:rFonts w:cs="Times New Roman"/>
          <w:i/>
          <w:sz w:val="22"/>
          <w:szCs w:val="22"/>
        </w:rPr>
        <w:t>et</w:t>
      </w:r>
      <w:proofErr w:type="gramEnd"/>
      <w:r w:rsidR="00A11E50" w:rsidRPr="007A7600">
        <w:rPr>
          <w:rFonts w:cs="Times New Roman"/>
          <w:i/>
          <w:sz w:val="22"/>
          <w:szCs w:val="22"/>
        </w:rPr>
        <w:t xml:space="preserve"> al.</w:t>
      </w:r>
      <w:r w:rsidR="00A11E50" w:rsidRPr="007A7600">
        <w:rPr>
          <w:rFonts w:cs="Times New Roman"/>
          <w:sz w:val="22"/>
          <w:szCs w:val="22"/>
        </w:rPr>
        <w:t>,</w:t>
      </w:r>
      <w:r w:rsidR="00A11E50" w:rsidRPr="007A7600">
        <w:rPr>
          <w:rFonts w:cs="Times New Roman"/>
          <w:sz w:val="22"/>
          <w:szCs w:val="22"/>
          <w:lang w:eastAsia="pt-BR"/>
        </w:rPr>
        <w:t xml:space="preserve"> 1998; CENGELOGLU</w:t>
      </w:r>
      <w:r w:rsidR="00A11E50" w:rsidRPr="007A7600">
        <w:rPr>
          <w:rFonts w:cs="Times New Roman"/>
          <w:i/>
          <w:sz w:val="22"/>
          <w:szCs w:val="22"/>
        </w:rPr>
        <w:t xml:space="preserve"> et al.</w:t>
      </w:r>
      <w:r w:rsidR="00A11E50" w:rsidRPr="007A7600">
        <w:rPr>
          <w:rFonts w:cs="Times New Roman"/>
          <w:sz w:val="22"/>
          <w:szCs w:val="22"/>
        </w:rPr>
        <w:t xml:space="preserve">, </w:t>
      </w:r>
      <w:r w:rsidR="00A11E50" w:rsidRPr="007A7600">
        <w:rPr>
          <w:rFonts w:cs="Times New Roman"/>
          <w:bCs/>
          <w:sz w:val="22"/>
          <w:szCs w:val="22"/>
          <w:shd w:val="clear" w:color="auto" w:fill="FFFFFF"/>
        </w:rPr>
        <w:t>2006</w:t>
      </w:r>
      <w:r w:rsidR="00A11E50" w:rsidRPr="007A7600">
        <w:rPr>
          <w:rFonts w:cs="Times New Roman"/>
          <w:sz w:val="22"/>
          <w:szCs w:val="22"/>
          <w:lang w:eastAsia="pt-BR"/>
        </w:rPr>
        <w:t xml:space="preserve">; GRUDIĆ et al., 2013; LIANG et al., 2014; NADAROGLU, KALKAN E DEMIR, 2010; SAHU, PATEL e RAY, 2011; SANTONA, CASTALDI e MELIS, 2006; </w:t>
      </w:r>
      <w:r w:rsidR="00A11E50" w:rsidRPr="007A7600">
        <w:rPr>
          <w:rFonts w:cs="Times New Roman"/>
          <w:sz w:val="22"/>
          <w:szCs w:val="22"/>
        </w:rPr>
        <w:t xml:space="preserve">SMICIKLAS </w:t>
      </w:r>
      <w:r w:rsidR="00A11E50" w:rsidRPr="007A7600">
        <w:rPr>
          <w:rFonts w:cs="Times New Roman"/>
          <w:i/>
          <w:sz w:val="22"/>
          <w:szCs w:val="22"/>
        </w:rPr>
        <w:t>et al.</w:t>
      </w:r>
      <w:r w:rsidR="00A11E50" w:rsidRPr="007A7600">
        <w:rPr>
          <w:rFonts w:cs="Times New Roman"/>
          <w:sz w:val="22"/>
          <w:szCs w:val="22"/>
        </w:rPr>
        <w:t>, 2014;</w:t>
      </w:r>
      <w:r w:rsidR="00A11E50" w:rsidRPr="007A7600">
        <w:rPr>
          <w:rFonts w:eastAsia="Times New Roman" w:cs="Times New Roman"/>
          <w:color w:val="000000"/>
          <w:kern w:val="0"/>
          <w:sz w:val="22"/>
          <w:szCs w:val="22"/>
          <w:lang w:eastAsia="en-US" w:bidi="ar-SA"/>
        </w:rPr>
        <w:t>)</w:t>
      </w:r>
      <w:r w:rsidRPr="007A7600">
        <w:rPr>
          <w:rFonts w:eastAsia="Times New Roman" w:cs="Times New Roman"/>
          <w:color w:val="000000"/>
          <w:kern w:val="0"/>
          <w:sz w:val="22"/>
          <w:szCs w:val="22"/>
          <w:lang w:eastAsia="en-US" w:bidi="ar-SA"/>
        </w:rPr>
        <w:t>. Ainda há outras formas de ativação química como a utilização de água marinha, térmica, com temperaturas variando de 200 a 900°C</w:t>
      </w:r>
      <w:proofErr w:type="gramStart"/>
      <w:r w:rsidRPr="007A7600">
        <w:rPr>
          <w:rFonts w:eastAsia="Times New Roman" w:cs="Times New Roman"/>
          <w:color w:val="000000"/>
          <w:kern w:val="0"/>
          <w:sz w:val="22"/>
          <w:szCs w:val="22"/>
          <w:lang w:eastAsia="en-US" w:bidi="ar-SA"/>
        </w:rPr>
        <w:t xml:space="preserve">  </w:t>
      </w:r>
      <w:proofErr w:type="gramEnd"/>
      <w:r w:rsidRPr="007A7600">
        <w:rPr>
          <w:rFonts w:eastAsia="Times New Roman" w:cs="Times New Roman"/>
          <w:color w:val="000000"/>
          <w:kern w:val="0"/>
          <w:sz w:val="22"/>
          <w:szCs w:val="22"/>
          <w:lang w:eastAsia="en-US" w:bidi="ar-SA"/>
        </w:rPr>
        <w:t>e com peróxido de hidrogênio</w:t>
      </w:r>
      <w:r w:rsidR="00A11E50" w:rsidRPr="007A7600">
        <w:rPr>
          <w:rFonts w:eastAsia="Times New Roman" w:cs="Times New Roman"/>
          <w:color w:val="000000"/>
          <w:kern w:val="0"/>
          <w:sz w:val="22"/>
          <w:szCs w:val="22"/>
          <w:lang w:eastAsia="en-US" w:bidi="ar-SA"/>
        </w:rPr>
        <w:t xml:space="preserve"> (</w:t>
      </w:r>
      <w:r w:rsidR="00F52149" w:rsidRPr="007A7600">
        <w:rPr>
          <w:rFonts w:eastAsia="Times New Roman" w:cs="Times New Roman"/>
          <w:color w:val="000000"/>
          <w:kern w:val="0"/>
          <w:sz w:val="22"/>
          <w:szCs w:val="22"/>
          <w:lang w:eastAsia="en-US" w:bidi="ar-SA"/>
        </w:rPr>
        <w:t xml:space="preserve">APAK, GUCLU e TURGUT, 1998; ERDEM, ALTUNDOGAN e TUMEN, 2004; </w:t>
      </w:r>
      <w:r w:rsidR="00F52149" w:rsidRPr="007A7600">
        <w:rPr>
          <w:rFonts w:eastAsia="Times New Roman" w:cs="Times New Roman"/>
          <w:color w:val="000000"/>
          <w:kern w:val="0"/>
          <w:sz w:val="22"/>
          <w:szCs w:val="22"/>
          <w:lang w:eastAsia="en-US" w:bidi="ar-SA"/>
        </w:rPr>
        <w:lastRenderedPageBreak/>
        <w:t>GRUDIĆ et al., 2013; GUPTA e SHARMA, 2002; PALMER et al., 2010; SMILJANIC et al., 2010; SOUZA, ANTUNES e CONCEIÇÃO, 2013; SOUZA et al., 2013</w:t>
      </w:r>
      <w:r w:rsidR="00A11E50" w:rsidRPr="007A7600">
        <w:rPr>
          <w:rFonts w:eastAsia="Times New Roman" w:cs="Times New Roman"/>
          <w:color w:val="000000"/>
          <w:kern w:val="0"/>
          <w:sz w:val="22"/>
          <w:szCs w:val="22"/>
          <w:lang w:eastAsia="en-US" w:bidi="ar-SA"/>
        </w:rPr>
        <w:t>)</w:t>
      </w:r>
      <w:r w:rsidRPr="007A7600">
        <w:rPr>
          <w:rFonts w:eastAsia="Times New Roman" w:cs="Times New Roman"/>
          <w:color w:val="000000"/>
          <w:kern w:val="0"/>
          <w:sz w:val="22"/>
          <w:szCs w:val="22"/>
          <w:lang w:eastAsia="en-US" w:bidi="ar-SA"/>
        </w:rPr>
        <w:t>.</w:t>
      </w:r>
    </w:p>
    <w:p w:rsidR="000E5182" w:rsidRPr="007A7600" w:rsidRDefault="00041669" w:rsidP="007A7600">
      <w:pPr>
        <w:pStyle w:val="Corpodetexto"/>
        <w:spacing w:after="0" w:line="360" w:lineRule="auto"/>
        <w:ind w:firstLine="709"/>
        <w:jc w:val="both"/>
        <w:rPr>
          <w:rFonts w:eastAsia="Times New Roman" w:cs="Times New Roman"/>
          <w:color w:val="000000"/>
          <w:kern w:val="0"/>
          <w:sz w:val="22"/>
          <w:szCs w:val="22"/>
          <w:lang w:eastAsia="en-US" w:bidi="ar-SA"/>
        </w:rPr>
      </w:pPr>
      <w:r w:rsidRPr="007A7600">
        <w:rPr>
          <w:rFonts w:eastAsia="Times New Roman" w:cs="Times New Roman"/>
          <w:color w:val="000000"/>
          <w:kern w:val="0"/>
          <w:sz w:val="22"/>
          <w:szCs w:val="22"/>
          <w:lang w:eastAsia="en-US" w:bidi="ar-SA"/>
        </w:rPr>
        <w:t>Assim, o objetivo deste estudo foi caracterizar a lama vermelha (LV) e a lama vermelha ativada por tratamento térmico a 400ºC (LVT) e químico com ácido clorídrico (</w:t>
      </w:r>
      <w:proofErr w:type="spellStart"/>
      <w:proofErr w:type="gramStart"/>
      <w:r w:rsidRPr="007A7600">
        <w:rPr>
          <w:rFonts w:eastAsia="Times New Roman" w:cs="Times New Roman"/>
          <w:color w:val="000000"/>
          <w:kern w:val="0"/>
          <w:sz w:val="22"/>
          <w:szCs w:val="22"/>
          <w:lang w:eastAsia="en-US" w:bidi="ar-SA"/>
        </w:rPr>
        <w:t>HCl</w:t>
      </w:r>
      <w:proofErr w:type="spellEnd"/>
      <w:proofErr w:type="gramEnd"/>
      <w:r w:rsidRPr="007A7600">
        <w:rPr>
          <w:rFonts w:eastAsia="Times New Roman" w:cs="Times New Roman"/>
          <w:color w:val="000000"/>
          <w:kern w:val="0"/>
          <w:sz w:val="22"/>
          <w:szCs w:val="22"/>
          <w:lang w:eastAsia="en-US" w:bidi="ar-SA"/>
        </w:rPr>
        <w:t>) 0.05 mol L</w:t>
      </w:r>
      <w:r w:rsidRPr="007A7600">
        <w:rPr>
          <w:rFonts w:eastAsia="Times New Roman" w:cs="Times New Roman"/>
          <w:color w:val="000000"/>
          <w:kern w:val="0"/>
          <w:sz w:val="22"/>
          <w:szCs w:val="22"/>
          <w:vertAlign w:val="superscript"/>
          <w:lang w:eastAsia="en-US" w:bidi="ar-SA"/>
        </w:rPr>
        <w:t>-1</w:t>
      </w:r>
      <w:r w:rsidRPr="007A7600">
        <w:rPr>
          <w:rFonts w:eastAsia="Times New Roman" w:cs="Times New Roman"/>
          <w:color w:val="000000"/>
          <w:kern w:val="0"/>
          <w:sz w:val="22"/>
          <w:szCs w:val="22"/>
          <w:lang w:eastAsia="en-US" w:bidi="ar-SA"/>
        </w:rPr>
        <w:t xml:space="preserve"> (LVQ1) e nitrato de cálcio [Ca(NO</w:t>
      </w:r>
      <w:r w:rsidRPr="007A7600">
        <w:rPr>
          <w:rFonts w:eastAsia="Times New Roman" w:cs="Times New Roman"/>
          <w:color w:val="000000"/>
          <w:kern w:val="0"/>
          <w:sz w:val="22"/>
          <w:szCs w:val="22"/>
          <w:vertAlign w:val="subscript"/>
          <w:lang w:eastAsia="en-US" w:bidi="ar-SA"/>
        </w:rPr>
        <w:t>3</w:t>
      </w:r>
      <w:r w:rsidRPr="007A7600">
        <w:rPr>
          <w:rFonts w:eastAsia="Times New Roman" w:cs="Times New Roman"/>
          <w:color w:val="000000"/>
          <w:kern w:val="0"/>
          <w:sz w:val="22"/>
          <w:szCs w:val="22"/>
          <w:lang w:eastAsia="en-US" w:bidi="ar-SA"/>
        </w:rPr>
        <w:t>)</w:t>
      </w:r>
      <w:r w:rsidRPr="007A7600">
        <w:rPr>
          <w:rFonts w:eastAsia="Times New Roman" w:cs="Times New Roman"/>
          <w:color w:val="000000"/>
          <w:kern w:val="0"/>
          <w:sz w:val="22"/>
          <w:szCs w:val="22"/>
          <w:vertAlign w:val="subscript"/>
          <w:lang w:eastAsia="en-US" w:bidi="ar-SA"/>
        </w:rPr>
        <w:t>2</w:t>
      </w:r>
      <w:r w:rsidRPr="007A7600">
        <w:rPr>
          <w:rFonts w:eastAsia="Times New Roman" w:cs="Times New Roman"/>
          <w:color w:val="000000"/>
          <w:kern w:val="0"/>
          <w:sz w:val="22"/>
          <w:szCs w:val="22"/>
          <w:lang w:eastAsia="en-US" w:bidi="ar-SA"/>
        </w:rPr>
        <w:t>] 0.1 mol L</w:t>
      </w:r>
      <w:r w:rsidRPr="007A7600">
        <w:rPr>
          <w:rFonts w:eastAsia="Times New Roman" w:cs="Times New Roman"/>
          <w:color w:val="000000"/>
          <w:kern w:val="0"/>
          <w:sz w:val="22"/>
          <w:szCs w:val="22"/>
          <w:vertAlign w:val="superscript"/>
          <w:lang w:eastAsia="en-US" w:bidi="ar-SA"/>
        </w:rPr>
        <w:t>-1</w:t>
      </w:r>
      <w:r w:rsidRPr="007A7600">
        <w:rPr>
          <w:rFonts w:eastAsia="Times New Roman" w:cs="Times New Roman"/>
          <w:color w:val="000000"/>
          <w:kern w:val="0"/>
          <w:sz w:val="22"/>
          <w:szCs w:val="22"/>
          <w:lang w:eastAsia="en-US" w:bidi="ar-SA"/>
        </w:rPr>
        <w:t xml:space="preserve"> (LVQ2), além de avaliar o potencial de adsorção de </w:t>
      </w:r>
      <w:proofErr w:type="spellStart"/>
      <w:r w:rsidRPr="007A7600">
        <w:rPr>
          <w:rFonts w:eastAsia="Times New Roman" w:cs="Times New Roman"/>
          <w:color w:val="000000"/>
          <w:kern w:val="0"/>
          <w:sz w:val="22"/>
          <w:szCs w:val="22"/>
          <w:lang w:eastAsia="en-US" w:bidi="ar-SA"/>
        </w:rPr>
        <w:t>Cd</w:t>
      </w:r>
      <w:proofErr w:type="spellEnd"/>
      <w:r w:rsidRPr="007A7600">
        <w:rPr>
          <w:rFonts w:eastAsia="Times New Roman" w:cs="Times New Roman"/>
          <w:color w:val="000000"/>
          <w:kern w:val="0"/>
          <w:sz w:val="22"/>
          <w:szCs w:val="22"/>
          <w:lang w:eastAsia="en-US" w:bidi="ar-SA"/>
        </w:rPr>
        <w:t>(II) de cada material estudado u</w:t>
      </w:r>
      <w:r w:rsidR="005E0E51" w:rsidRPr="007A7600">
        <w:rPr>
          <w:rFonts w:eastAsia="Times New Roman" w:cs="Times New Roman"/>
          <w:color w:val="000000"/>
          <w:kern w:val="0"/>
          <w:sz w:val="22"/>
          <w:szCs w:val="22"/>
          <w:lang w:eastAsia="en-US" w:bidi="ar-SA"/>
        </w:rPr>
        <w:t xml:space="preserve">sando isotermas de adsorção de </w:t>
      </w:r>
      <w:r w:rsidRPr="007A7600">
        <w:rPr>
          <w:rFonts w:eastAsia="Times New Roman" w:cs="Times New Roman"/>
          <w:color w:val="000000"/>
          <w:kern w:val="0"/>
          <w:sz w:val="22"/>
          <w:szCs w:val="22"/>
          <w:lang w:eastAsia="en-US" w:bidi="ar-SA"/>
        </w:rPr>
        <w:t xml:space="preserve">Langmuir e </w:t>
      </w:r>
      <w:proofErr w:type="spellStart"/>
      <w:r w:rsidRPr="007A7600">
        <w:rPr>
          <w:rFonts w:eastAsia="Times New Roman" w:cs="Times New Roman"/>
          <w:color w:val="000000"/>
          <w:kern w:val="0"/>
          <w:sz w:val="22"/>
          <w:szCs w:val="22"/>
          <w:lang w:eastAsia="en-US" w:bidi="ar-SA"/>
        </w:rPr>
        <w:t>Freundlich</w:t>
      </w:r>
      <w:proofErr w:type="spellEnd"/>
      <w:r w:rsidRPr="007A7600">
        <w:rPr>
          <w:rFonts w:eastAsia="Times New Roman" w:cs="Times New Roman"/>
          <w:color w:val="000000"/>
          <w:kern w:val="0"/>
          <w:sz w:val="22"/>
          <w:szCs w:val="22"/>
          <w:lang w:eastAsia="en-US" w:bidi="ar-SA"/>
        </w:rPr>
        <w:t>. Ainda, foram realizados testes para verificar a infl</w:t>
      </w:r>
      <w:r w:rsidR="005E0E51" w:rsidRPr="007A7600">
        <w:rPr>
          <w:rFonts w:eastAsia="Times New Roman" w:cs="Times New Roman"/>
          <w:color w:val="000000"/>
          <w:kern w:val="0"/>
          <w:sz w:val="22"/>
          <w:szCs w:val="22"/>
          <w:lang w:eastAsia="en-US" w:bidi="ar-SA"/>
        </w:rPr>
        <w:t xml:space="preserve">uência do </w:t>
      </w:r>
      <w:proofErr w:type="gramStart"/>
      <w:r w:rsidR="005E0E51" w:rsidRPr="007A7600">
        <w:rPr>
          <w:rFonts w:eastAsia="Times New Roman" w:cs="Times New Roman"/>
          <w:color w:val="000000"/>
          <w:kern w:val="0"/>
          <w:sz w:val="22"/>
          <w:szCs w:val="22"/>
          <w:lang w:eastAsia="en-US" w:bidi="ar-SA"/>
        </w:rPr>
        <w:t>pH</w:t>
      </w:r>
      <w:proofErr w:type="gramEnd"/>
      <w:r w:rsidR="005E0E51" w:rsidRPr="007A7600">
        <w:rPr>
          <w:rFonts w:eastAsia="Times New Roman" w:cs="Times New Roman"/>
          <w:color w:val="000000"/>
          <w:kern w:val="0"/>
          <w:sz w:val="22"/>
          <w:szCs w:val="22"/>
          <w:lang w:eastAsia="en-US" w:bidi="ar-SA"/>
        </w:rPr>
        <w:t>, da cinética de ad</w:t>
      </w:r>
      <w:r w:rsidRPr="007A7600">
        <w:rPr>
          <w:rFonts w:eastAsia="Times New Roman" w:cs="Times New Roman"/>
          <w:color w:val="000000"/>
          <w:kern w:val="0"/>
          <w:sz w:val="22"/>
          <w:szCs w:val="22"/>
          <w:lang w:eastAsia="en-US" w:bidi="ar-SA"/>
        </w:rPr>
        <w:t>s</w:t>
      </w:r>
      <w:r w:rsidR="005E0E51" w:rsidRPr="007A7600">
        <w:rPr>
          <w:rFonts w:eastAsia="Times New Roman" w:cs="Times New Roman"/>
          <w:color w:val="000000"/>
          <w:kern w:val="0"/>
          <w:sz w:val="22"/>
          <w:szCs w:val="22"/>
          <w:lang w:eastAsia="en-US" w:bidi="ar-SA"/>
        </w:rPr>
        <w:t>o</w:t>
      </w:r>
      <w:r w:rsidRPr="007A7600">
        <w:rPr>
          <w:rFonts w:eastAsia="Times New Roman" w:cs="Times New Roman"/>
          <w:color w:val="000000"/>
          <w:kern w:val="0"/>
          <w:sz w:val="22"/>
          <w:szCs w:val="22"/>
          <w:lang w:eastAsia="en-US" w:bidi="ar-SA"/>
        </w:rPr>
        <w:t>rção e da termodinâmica, permitindo identificar se estes materiais pode ser considerados uma alternativa para remediação de áreas contaminadas e tratamento de efluentes industriais.</w:t>
      </w:r>
    </w:p>
    <w:p w:rsidR="00041669" w:rsidRPr="007A7600" w:rsidRDefault="00041669" w:rsidP="007A7600">
      <w:pPr>
        <w:pStyle w:val="Corpodetexto"/>
        <w:spacing w:after="0" w:line="360" w:lineRule="auto"/>
        <w:ind w:firstLine="708"/>
        <w:jc w:val="both"/>
        <w:rPr>
          <w:rFonts w:cs="Times New Roman"/>
          <w:color w:val="000000" w:themeColor="text1"/>
          <w:sz w:val="22"/>
          <w:szCs w:val="22"/>
        </w:rPr>
      </w:pPr>
    </w:p>
    <w:p w:rsidR="000E5182" w:rsidRPr="007A7600" w:rsidRDefault="000E5182" w:rsidP="007A7600">
      <w:pPr>
        <w:pStyle w:val="Ttulo1"/>
        <w:numPr>
          <w:ilvl w:val="0"/>
          <w:numId w:val="0"/>
        </w:numPr>
        <w:spacing w:before="0"/>
        <w:rPr>
          <w:rFonts w:ascii="Times New Roman" w:hAnsi="Times New Roman" w:cs="Times New Roman"/>
          <w:sz w:val="22"/>
          <w:szCs w:val="22"/>
        </w:rPr>
      </w:pPr>
      <w:r w:rsidRPr="007A7600">
        <w:rPr>
          <w:rFonts w:ascii="Times New Roman" w:hAnsi="Times New Roman" w:cs="Times New Roman"/>
          <w:sz w:val="22"/>
          <w:szCs w:val="22"/>
        </w:rPr>
        <w:t xml:space="preserve">2 – </w:t>
      </w:r>
      <w:r w:rsidR="00A17234">
        <w:rPr>
          <w:rFonts w:ascii="Times New Roman" w:hAnsi="Times New Roman" w:cs="Times New Roman"/>
          <w:sz w:val="22"/>
          <w:szCs w:val="22"/>
        </w:rPr>
        <w:t>MATERIAIS E MÉTODOS</w:t>
      </w:r>
    </w:p>
    <w:p w:rsidR="000E5182" w:rsidRPr="007A7600" w:rsidRDefault="000E5182" w:rsidP="007A7600">
      <w:pPr>
        <w:pStyle w:val="Corpodetexto"/>
        <w:spacing w:after="0" w:line="360" w:lineRule="auto"/>
        <w:rPr>
          <w:rFonts w:cs="Times New Roman"/>
          <w:sz w:val="22"/>
          <w:szCs w:val="22"/>
        </w:rPr>
      </w:pPr>
    </w:p>
    <w:p w:rsidR="00130BCD" w:rsidRPr="007A7600" w:rsidRDefault="00130BCD" w:rsidP="007A7600">
      <w:pPr>
        <w:autoSpaceDE w:val="0"/>
        <w:spacing w:line="360" w:lineRule="auto"/>
        <w:jc w:val="both"/>
        <w:rPr>
          <w:rFonts w:eastAsia="Times New Roman" w:cs="Times New Roman"/>
          <w:i/>
          <w:color w:val="000000" w:themeColor="text1"/>
          <w:sz w:val="22"/>
          <w:szCs w:val="22"/>
          <w:lang w:eastAsia="pt-BR" w:bidi="ar-SA"/>
        </w:rPr>
      </w:pPr>
      <w:proofErr w:type="gramStart"/>
      <w:r w:rsidRPr="007A7600">
        <w:rPr>
          <w:rFonts w:eastAsia="Times New Roman" w:cs="Times New Roman"/>
          <w:i/>
          <w:color w:val="000000" w:themeColor="text1"/>
          <w:sz w:val="22"/>
          <w:szCs w:val="22"/>
          <w:lang w:eastAsia="pt-BR" w:bidi="ar-SA"/>
        </w:rPr>
        <w:t>2.1 Ativação</w:t>
      </w:r>
      <w:proofErr w:type="gramEnd"/>
      <w:r w:rsidRPr="007A7600">
        <w:rPr>
          <w:rFonts w:eastAsia="Times New Roman" w:cs="Times New Roman"/>
          <w:i/>
          <w:color w:val="000000" w:themeColor="text1"/>
          <w:sz w:val="22"/>
          <w:szCs w:val="22"/>
          <w:lang w:eastAsia="pt-BR" w:bidi="ar-SA"/>
        </w:rPr>
        <w:t xml:space="preserve"> química da lama vermelha</w:t>
      </w:r>
    </w:p>
    <w:p w:rsidR="00130BCD" w:rsidRPr="007A7600" w:rsidRDefault="00130BCD" w:rsidP="007A7600">
      <w:pPr>
        <w:autoSpaceDE w:val="0"/>
        <w:spacing w:line="360" w:lineRule="auto"/>
        <w:ind w:firstLine="708"/>
        <w:jc w:val="both"/>
        <w:rPr>
          <w:rFonts w:eastAsia="Times New Roman" w:cs="Times New Roman"/>
          <w:color w:val="000000" w:themeColor="text1"/>
          <w:sz w:val="22"/>
          <w:szCs w:val="22"/>
          <w:lang w:eastAsia="pt-BR" w:bidi="ar-SA"/>
        </w:rPr>
      </w:pPr>
      <w:r w:rsidRPr="007A7600">
        <w:rPr>
          <w:rFonts w:eastAsia="Times New Roman" w:cs="Times New Roman"/>
          <w:color w:val="000000" w:themeColor="text1"/>
          <w:sz w:val="22"/>
          <w:szCs w:val="22"/>
          <w:lang w:eastAsia="pt-BR" w:bidi="ar-SA"/>
        </w:rPr>
        <w:t>A lama vermelha utilizada neste estudo fo</w:t>
      </w:r>
      <w:r w:rsidR="005E0E51" w:rsidRPr="007A7600">
        <w:rPr>
          <w:rFonts w:eastAsia="Times New Roman" w:cs="Times New Roman"/>
          <w:color w:val="000000" w:themeColor="text1"/>
          <w:sz w:val="22"/>
          <w:szCs w:val="22"/>
          <w:lang w:eastAsia="pt-BR" w:bidi="ar-SA"/>
        </w:rPr>
        <w:t>i coletada em uma indústria pro</w:t>
      </w:r>
      <w:r w:rsidRPr="007A7600">
        <w:rPr>
          <w:rFonts w:eastAsia="Times New Roman" w:cs="Times New Roman"/>
          <w:color w:val="000000" w:themeColor="text1"/>
          <w:sz w:val="22"/>
          <w:szCs w:val="22"/>
          <w:lang w:eastAsia="pt-BR" w:bidi="ar-SA"/>
        </w:rPr>
        <w:t xml:space="preserve">dutora de alumínio localizada no estado de São Paulo. As amostras de lama vermelha natural (LV) a serem ativadas foram destorroadas em cadinhos de porcelana e passadas em peneira com aberturas de 150 µm. Para a ativação com ácido clorídrico (LVQ1), as amostras da lama vermelha natural foram colocadas em béqueres, misturadas ao </w:t>
      </w:r>
      <w:proofErr w:type="spellStart"/>
      <w:proofErr w:type="gramStart"/>
      <w:r w:rsidRPr="007A7600">
        <w:rPr>
          <w:rFonts w:eastAsia="Times New Roman" w:cs="Times New Roman"/>
          <w:color w:val="000000" w:themeColor="text1"/>
          <w:sz w:val="22"/>
          <w:szCs w:val="22"/>
          <w:lang w:eastAsia="pt-BR" w:bidi="ar-SA"/>
        </w:rPr>
        <w:t>HCl</w:t>
      </w:r>
      <w:proofErr w:type="spellEnd"/>
      <w:proofErr w:type="gramEnd"/>
      <w:r w:rsidRPr="007A7600">
        <w:rPr>
          <w:rFonts w:eastAsia="Times New Roman" w:cs="Times New Roman"/>
          <w:color w:val="000000" w:themeColor="text1"/>
          <w:sz w:val="22"/>
          <w:szCs w:val="22"/>
          <w:lang w:eastAsia="pt-BR" w:bidi="ar-SA"/>
        </w:rPr>
        <w:t xml:space="preserve"> 0,05 N na proporção de 1:25 (grama de lama vermelha por </w:t>
      </w:r>
      <w:proofErr w:type="spellStart"/>
      <w:r w:rsidRPr="007A7600">
        <w:rPr>
          <w:rFonts w:eastAsia="Times New Roman" w:cs="Times New Roman"/>
          <w:color w:val="000000" w:themeColor="text1"/>
          <w:sz w:val="22"/>
          <w:szCs w:val="22"/>
          <w:lang w:eastAsia="pt-BR" w:bidi="ar-SA"/>
        </w:rPr>
        <w:t>mL</w:t>
      </w:r>
      <w:proofErr w:type="spellEnd"/>
      <w:r w:rsidRPr="007A7600">
        <w:rPr>
          <w:rFonts w:eastAsia="Times New Roman" w:cs="Times New Roman"/>
          <w:color w:val="000000" w:themeColor="text1"/>
          <w:sz w:val="22"/>
          <w:szCs w:val="22"/>
          <w:lang w:eastAsia="pt-BR" w:bidi="ar-SA"/>
        </w:rPr>
        <w:t xml:space="preserve"> de </w:t>
      </w:r>
      <w:proofErr w:type="spellStart"/>
      <w:r w:rsidRPr="007A7600">
        <w:rPr>
          <w:rFonts w:eastAsia="Times New Roman" w:cs="Times New Roman"/>
          <w:color w:val="000000" w:themeColor="text1"/>
          <w:sz w:val="22"/>
          <w:szCs w:val="22"/>
          <w:lang w:eastAsia="pt-BR" w:bidi="ar-SA"/>
        </w:rPr>
        <w:t>HCl</w:t>
      </w:r>
      <w:proofErr w:type="spellEnd"/>
      <w:r w:rsidRPr="007A7600">
        <w:rPr>
          <w:rFonts w:eastAsia="Times New Roman" w:cs="Times New Roman"/>
          <w:color w:val="000000" w:themeColor="text1"/>
          <w:sz w:val="22"/>
          <w:szCs w:val="22"/>
          <w:lang w:eastAsia="pt-BR" w:bidi="ar-SA"/>
        </w:rPr>
        <w:t xml:space="preserve"> 0,05 N). A mistura foi colocada na mesa agitadora por 2 horas. Em seguida, permaneceram em repouso para decantação da lama ativada. Então, o sobrenadante foi retirado e à lama vermelha restante foi acrescentada água destilada, repetindo-se o processo por mais uma vez. A lama restante foi seca durante 12 horas a 60°C em uma estufa. Outro tratamento da lama vermelha natural foi feito com </w:t>
      </w:r>
      <w:proofErr w:type="gramStart"/>
      <w:r w:rsidRPr="007A7600">
        <w:rPr>
          <w:rFonts w:eastAsia="Times New Roman" w:cs="Times New Roman"/>
          <w:color w:val="000000" w:themeColor="text1"/>
          <w:sz w:val="22"/>
          <w:szCs w:val="22"/>
          <w:lang w:eastAsia="pt-BR" w:bidi="ar-SA"/>
        </w:rPr>
        <w:t>Ca(</w:t>
      </w:r>
      <w:proofErr w:type="gramEnd"/>
      <w:r w:rsidRPr="007A7600">
        <w:rPr>
          <w:rFonts w:eastAsia="Times New Roman" w:cs="Times New Roman"/>
          <w:color w:val="000000" w:themeColor="text1"/>
          <w:sz w:val="22"/>
          <w:szCs w:val="22"/>
          <w:lang w:eastAsia="pt-BR" w:bidi="ar-SA"/>
        </w:rPr>
        <w:t>NO</w:t>
      </w:r>
      <w:r w:rsidRPr="007A7600">
        <w:rPr>
          <w:rFonts w:eastAsia="Times New Roman" w:cs="Times New Roman"/>
          <w:color w:val="000000" w:themeColor="text1"/>
          <w:sz w:val="22"/>
          <w:szCs w:val="22"/>
          <w:vertAlign w:val="subscript"/>
          <w:lang w:eastAsia="pt-BR" w:bidi="ar-SA"/>
        </w:rPr>
        <w:t>3</w:t>
      </w:r>
      <w:r w:rsidRPr="007A7600">
        <w:rPr>
          <w:rFonts w:eastAsia="Times New Roman" w:cs="Times New Roman"/>
          <w:color w:val="000000" w:themeColor="text1"/>
          <w:sz w:val="22"/>
          <w:szCs w:val="22"/>
          <w:lang w:eastAsia="pt-BR" w:bidi="ar-SA"/>
        </w:rPr>
        <w:t>)</w:t>
      </w:r>
      <w:r w:rsidRPr="007A7600">
        <w:rPr>
          <w:rFonts w:eastAsia="Times New Roman" w:cs="Times New Roman"/>
          <w:color w:val="000000" w:themeColor="text1"/>
          <w:sz w:val="22"/>
          <w:szCs w:val="22"/>
          <w:vertAlign w:val="subscript"/>
          <w:lang w:eastAsia="pt-BR" w:bidi="ar-SA"/>
        </w:rPr>
        <w:t>2</w:t>
      </w:r>
      <w:r w:rsidRPr="007A7600">
        <w:rPr>
          <w:rFonts w:eastAsia="Times New Roman" w:cs="Times New Roman"/>
          <w:color w:val="000000" w:themeColor="text1"/>
          <w:sz w:val="22"/>
          <w:szCs w:val="22"/>
          <w:lang w:eastAsia="pt-BR" w:bidi="ar-SA"/>
        </w:rPr>
        <w:t xml:space="preserve"> 0,1 N (LVQ2), e seguiu os mesmos procedimentos da ativação com </w:t>
      </w:r>
      <w:proofErr w:type="spellStart"/>
      <w:r w:rsidRPr="007A7600">
        <w:rPr>
          <w:rFonts w:eastAsia="Times New Roman" w:cs="Times New Roman"/>
          <w:color w:val="000000" w:themeColor="text1"/>
          <w:sz w:val="22"/>
          <w:szCs w:val="22"/>
          <w:lang w:eastAsia="pt-BR" w:bidi="ar-SA"/>
        </w:rPr>
        <w:t>HCl</w:t>
      </w:r>
      <w:proofErr w:type="spellEnd"/>
      <w:r w:rsidRPr="007A7600">
        <w:rPr>
          <w:rFonts w:eastAsia="Times New Roman" w:cs="Times New Roman"/>
          <w:color w:val="000000" w:themeColor="text1"/>
          <w:sz w:val="22"/>
          <w:szCs w:val="22"/>
          <w:lang w:eastAsia="pt-BR" w:bidi="ar-SA"/>
        </w:rPr>
        <w:t xml:space="preserve"> 0,05 N. No tratamento térmico da lama vermelha natural (LVT), as amostras foram colocadas em cadinhos de porcelana e levadas à </w:t>
      </w:r>
      <w:proofErr w:type="spellStart"/>
      <w:r w:rsidRPr="007A7600">
        <w:rPr>
          <w:rFonts w:eastAsia="Times New Roman" w:cs="Times New Roman"/>
          <w:color w:val="000000" w:themeColor="text1"/>
          <w:sz w:val="22"/>
          <w:szCs w:val="22"/>
          <w:lang w:eastAsia="pt-BR" w:bidi="ar-SA"/>
        </w:rPr>
        <w:t>mufla</w:t>
      </w:r>
      <w:proofErr w:type="spellEnd"/>
      <w:r w:rsidRPr="007A7600">
        <w:rPr>
          <w:rFonts w:eastAsia="Times New Roman" w:cs="Times New Roman"/>
          <w:color w:val="000000" w:themeColor="text1"/>
          <w:sz w:val="22"/>
          <w:szCs w:val="22"/>
          <w:lang w:eastAsia="pt-BR" w:bidi="ar-SA"/>
        </w:rPr>
        <w:t xml:space="preserve"> à temperatura de 400 </w:t>
      </w:r>
      <w:proofErr w:type="spellStart"/>
      <w:r w:rsidRPr="007A7600">
        <w:rPr>
          <w:rFonts w:eastAsia="Times New Roman" w:cs="Times New Roman"/>
          <w:color w:val="000000" w:themeColor="text1"/>
          <w:sz w:val="22"/>
          <w:szCs w:val="22"/>
          <w:lang w:eastAsia="pt-BR" w:bidi="ar-SA"/>
        </w:rPr>
        <w:t>ºC</w:t>
      </w:r>
      <w:proofErr w:type="spellEnd"/>
      <w:r w:rsidRPr="007A7600">
        <w:rPr>
          <w:rFonts w:eastAsia="Times New Roman" w:cs="Times New Roman"/>
          <w:color w:val="000000" w:themeColor="text1"/>
          <w:sz w:val="22"/>
          <w:szCs w:val="22"/>
          <w:lang w:eastAsia="pt-BR" w:bidi="ar-SA"/>
        </w:rPr>
        <w:t>, onde permaneceram durante</w:t>
      </w:r>
      <w:r w:rsidR="005E0E51" w:rsidRPr="007A7600">
        <w:rPr>
          <w:rFonts w:eastAsia="Times New Roman" w:cs="Times New Roman"/>
          <w:color w:val="000000" w:themeColor="text1"/>
          <w:sz w:val="22"/>
          <w:szCs w:val="22"/>
          <w:lang w:eastAsia="pt-BR" w:bidi="ar-SA"/>
        </w:rPr>
        <w:t xml:space="preserve"> duas horas.</w:t>
      </w:r>
    </w:p>
    <w:p w:rsidR="00130BCD" w:rsidRPr="007A7600" w:rsidRDefault="00130BCD" w:rsidP="007A7600">
      <w:pPr>
        <w:autoSpaceDE w:val="0"/>
        <w:spacing w:line="360" w:lineRule="auto"/>
        <w:jc w:val="both"/>
        <w:rPr>
          <w:rFonts w:eastAsia="Times New Roman" w:cs="Times New Roman"/>
          <w:color w:val="000000" w:themeColor="text1"/>
          <w:sz w:val="22"/>
          <w:szCs w:val="22"/>
          <w:lang w:eastAsia="pt-BR" w:bidi="ar-SA"/>
        </w:rPr>
      </w:pPr>
    </w:p>
    <w:p w:rsidR="00130BCD" w:rsidRPr="007A7600" w:rsidRDefault="00130BCD" w:rsidP="007A7600">
      <w:pPr>
        <w:autoSpaceDE w:val="0"/>
        <w:spacing w:line="360" w:lineRule="auto"/>
        <w:jc w:val="both"/>
        <w:rPr>
          <w:rFonts w:eastAsia="Times New Roman" w:cs="Times New Roman"/>
          <w:i/>
          <w:color w:val="000000" w:themeColor="text1"/>
          <w:sz w:val="22"/>
          <w:szCs w:val="22"/>
          <w:lang w:eastAsia="pt-BR" w:bidi="ar-SA"/>
        </w:rPr>
      </w:pPr>
      <w:proofErr w:type="gramStart"/>
      <w:r w:rsidRPr="007A7600">
        <w:rPr>
          <w:rFonts w:eastAsia="Times New Roman" w:cs="Times New Roman"/>
          <w:i/>
          <w:color w:val="000000" w:themeColor="text1"/>
          <w:sz w:val="22"/>
          <w:szCs w:val="22"/>
          <w:lang w:eastAsia="pt-BR" w:bidi="ar-SA"/>
        </w:rPr>
        <w:t>2.1 Caracterização</w:t>
      </w:r>
      <w:proofErr w:type="gramEnd"/>
      <w:r w:rsidRPr="007A7600">
        <w:rPr>
          <w:rFonts w:eastAsia="Times New Roman" w:cs="Times New Roman"/>
          <w:i/>
          <w:color w:val="000000" w:themeColor="text1"/>
          <w:sz w:val="22"/>
          <w:szCs w:val="22"/>
          <w:lang w:eastAsia="pt-BR" w:bidi="ar-SA"/>
        </w:rPr>
        <w:t xml:space="preserve"> das diferentes lamas vermelhas</w:t>
      </w:r>
    </w:p>
    <w:p w:rsidR="00130BCD" w:rsidRPr="007A7600" w:rsidRDefault="00130BCD" w:rsidP="007A7600">
      <w:pPr>
        <w:autoSpaceDE w:val="0"/>
        <w:spacing w:line="360" w:lineRule="auto"/>
        <w:ind w:firstLine="708"/>
        <w:jc w:val="both"/>
        <w:rPr>
          <w:rFonts w:eastAsia="Times New Roman" w:cs="Times New Roman"/>
          <w:color w:val="000000" w:themeColor="text1"/>
          <w:sz w:val="22"/>
          <w:szCs w:val="22"/>
          <w:lang w:eastAsia="pt-BR" w:bidi="ar-SA"/>
        </w:rPr>
      </w:pPr>
      <w:r w:rsidRPr="007A7600">
        <w:rPr>
          <w:rFonts w:eastAsia="Times New Roman" w:cs="Times New Roman"/>
          <w:color w:val="000000" w:themeColor="text1"/>
          <w:sz w:val="22"/>
          <w:szCs w:val="22"/>
          <w:lang w:eastAsia="pt-BR" w:bidi="ar-SA"/>
        </w:rPr>
        <w:t xml:space="preserve">Todos os ensaios de caracterização foram realizados para a LV, LVT, LVQ1 e LVQ2. Os valores de </w:t>
      </w:r>
      <w:proofErr w:type="gramStart"/>
      <w:r w:rsidRPr="007A7600">
        <w:rPr>
          <w:rFonts w:eastAsia="Times New Roman" w:cs="Times New Roman"/>
          <w:color w:val="000000" w:themeColor="text1"/>
          <w:sz w:val="22"/>
          <w:szCs w:val="22"/>
          <w:lang w:eastAsia="pt-BR" w:bidi="ar-SA"/>
        </w:rPr>
        <w:t>pH</w:t>
      </w:r>
      <w:proofErr w:type="gramEnd"/>
      <w:r w:rsidRPr="007A7600">
        <w:rPr>
          <w:rFonts w:eastAsia="Times New Roman" w:cs="Times New Roman"/>
          <w:color w:val="000000" w:themeColor="text1"/>
          <w:sz w:val="22"/>
          <w:szCs w:val="22"/>
          <w:lang w:eastAsia="pt-BR" w:bidi="ar-SA"/>
        </w:rPr>
        <w:t xml:space="preserve"> e condutividade elétrica (CE) foram determinados na proporção 1:25 (grama de lama vermelha por </w:t>
      </w:r>
      <w:proofErr w:type="spellStart"/>
      <w:r w:rsidRPr="007A7600">
        <w:rPr>
          <w:rFonts w:eastAsia="Times New Roman" w:cs="Times New Roman"/>
          <w:color w:val="000000" w:themeColor="text1"/>
          <w:sz w:val="22"/>
          <w:szCs w:val="22"/>
          <w:lang w:eastAsia="pt-BR" w:bidi="ar-SA"/>
        </w:rPr>
        <w:t>mL</w:t>
      </w:r>
      <w:proofErr w:type="spellEnd"/>
      <w:r w:rsidRPr="007A7600">
        <w:rPr>
          <w:rFonts w:eastAsia="Times New Roman" w:cs="Times New Roman"/>
          <w:color w:val="000000" w:themeColor="text1"/>
          <w:sz w:val="22"/>
          <w:szCs w:val="22"/>
          <w:lang w:eastAsia="pt-BR" w:bidi="ar-SA"/>
        </w:rPr>
        <w:t xml:space="preserve"> de água destilada e deionizada), de acordo com a metodologia de Embrapa</w:t>
      </w:r>
      <w:r w:rsidR="00EF3BAB" w:rsidRPr="007A7600">
        <w:rPr>
          <w:rFonts w:eastAsia="Times New Roman" w:cs="Times New Roman"/>
          <w:color w:val="000000" w:themeColor="text1"/>
          <w:sz w:val="22"/>
          <w:szCs w:val="22"/>
          <w:lang w:eastAsia="pt-BR" w:bidi="ar-SA"/>
        </w:rPr>
        <w:t xml:space="preserve"> (</w:t>
      </w:r>
      <w:r w:rsidR="00EF3BAB" w:rsidRPr="007A7600">
        <w:rPr>
          <w:rFonts w:eastAsia="Times New Roman" w:cs="Times New Roman"/>
          <w:sz w:val="22"/>
          <w:szCs w:val="22"/>
          <w:lang w:eastAsia="pt-BR"/>
        </w:rPr>
        <w:t>EMBRAPA, 1997)</w:t>
      </w:r>
      <w:r w:rsidRPr="007A7600">
        <w:rPr>
          <w:rFonts w:eastAsia="Times New Roman" w:cs="Times New Roman"/>
          <w:color w:val="000000" w:themeColor="text1"/>
          <w:sz w:val="22"/>
          <w:szCs w:val="22"/>
          <w:lang w:eastAsia="pt-BR" w:bidi="ar-SA"/>
        </w:rPr>
        <w:t xml:space="preserve">. A determinação da capacidade de troca catiônica (CTC), em </w:t>
      </w:r>
      <w:proofErr w:type="spellStart"/>
      <w:proofErr w:type="gramStart"/>
      <w:r w:rsidRPr="007A7600">
        <w:rPr>
          <w:rFonts w:eastAsia="Times New Roman" w:cs="Times New Roman"/>
          <w:color w:val="000000" w:themeColor="text1"/>
          <w:sz w:val="22"/>
          <w:szCs w:val="22"/>
          <w:lang w:eastAsia="pt-BR" w:bidi="ar-SA"/>
        </w:rPr>
        <w:t>mmol</w:t>
      </w:r>
      <w:proofErr w:type="spellEnd"/>
      <w:r w:rsidRPr="007A7600">
        <w:rPr>
          <w:rFonts w:eastAsia="Times New Roman" w:cs="Times New Roman"/>
          <w:color w:val="000000" w:themeColor="text1"/>
          <w:sz w:val="22"/>
          <w:szCs w:val="22"/>
          <w:lang w:eastAsia="pt-BR" w:bidi="ar-SA"/>
        </w:rPr>
        <w:t>(</w:t>
      </w:r>
      <w:proofErr w:type="gramEnd"/>
      <w:r w:rsidRPr="007A7600">
        <w:rPr>
          <w:rFonts w:eastAsia="Times New Roman" w:cs="Times New Roman"/>
          <w:color w:val="000000" w:themeColor="text1"/>
          <w:sz w:val="22"/>
          <w:szCs w:val="22"/>
          <w:lang w:eastAsia="pt-BR" w:bidi="ar-SA"/>
        </w:rPr>
        <w:t>+) kg</w:t>
      </w:r>
      <w:r w:rsidRPr="007A7600">
        <w:rPr>
          <w:rFonts w:eastAsia="Times New Roman" w:cs="Times New Roman"/>
          <w:color w:val="000000" w:themeColor="text1"/>
          <w:sz w:val="22"/>
          <w:szCs w:val="22"/>
          <w:vertAlign w:val="superscript"/>
          <w:lang w:eastAsia="pt-BR" w:bidi="ar-SA"/>
        </w:rPr>
        <w:t>-1</w:t>
      </w:r>
      <w:r w:rsidRPr="007A7600">
        <w:rPr>
          <w:rFonts w:eastAsia="Times New Roman" w:cs="Times New Roman"/>
          <w:color w:val="000000" w:themeColor="text1"/>
          <w:sz w:val="22"/>
          <w:szCs w:val="22"/>
          <w:lang w:eastAsia="pt-BR" w:bidi="ar-SA"/>
        </w:rPr>
        <w:t>, também foi realizada de acordo com o procedimento de Embrapa</w:t>
      </w:r>
      <w:r w:rsidR="00EF3BAB" w:rsidRPr="007A7600">
        <w:rPr>
          <w:rFonts w:eastAsia="Times New Roman" w:cs="Times New Roman"/>
          <w:color w:val="000000" w:themeColor="text1"/>
          <w:sz w:val="22"/>
          <w:szCs w:val="22"/>
          <w:lang w:eastAsia="pt-BR" w:bidi="ar-SA"/>
        </w:rPr>
        <w:t xml:space="preserve"> (</w:t>
      </w:r>
      <w:r w:rsidR="00EF3BAB" w:rsidRPr="007A7600">
        <w:rPr>
          <w:rFonts w:eastAsia="Times New Roman" w:cs="Times New Roman"/>
          <w:sz w:val="22"/>
          <w:szCs w:val="22"/>
          <w:lang w:eastAsia="pt-BR"/>
        </w:rPr>
        <w:t>EMBRAPA, 1997)</w:t>
      </w:r>
      <w:r w:rsidRPr="007A7600">
        <w:rPr>
          <w:rFonts w:eastAsia="Times New Roman" w:cs="Times New Roman"/>
          <w:color w:val="000000" w:themeColor="text1"/>
          <w:sz w:val="22"/>
          <w:szCs w:val="22"/>
          <w:lang w:eastAsia="pt-BR" w:bidi="ar-SA"/>
        </w:rPr>
        <w:t xml:space="preserve">. A área específica superficial (ASE) foi obtida a partir de curvas de adsorção de nitrogênio. Para isso, as amostras foram </w:t>
      </w:r>
      <w:proofErr w:type="spellStart"/>
      <w:r w:rsidRPr="007A7600">
        <w:rPr>
          <w:rFonts w:eastAsia="Times New Roman" w:cs="Times New Roman"/>
          <w:color w:val="000000" w:themeColor="text1"/>
          <w:sz w:val="22"/>
          <w:szCs w:val="22"/>
          <w:lang w:eastAsia="pt-BR" w:bidi="ar-SA"/>
        </w:rPr>
        <w:t>degaseificadas</w:t>
      </w:r>
      <w:proofErr w:type="spellEnd"/>
      <w:r w:rsidRPr="007A7600">
        <w:rPr>
          <w:rFonts w:eastAsia="Times New Roman" w:cs="Times New Roman"/>
          <w:color w:val="000000" w:themeColor="text1"/>
          <w:sz w:val="22"/>
          <w:szCs w:val="22"/>
          <w:lang w:eastAsia="pt-BR" w:bidi="ar-SA"/>
        </w:rPr>
        <w:t xml:space="preserve"> à 200ºC, durante um período de 8 horas, e as isotermas de adsorção de nitrogênio, à temperatura de 196ºC e faixa de vapor de 0,01 a 0,99, foi realizada utilizando-se o equipamento </w:t>
      </w:r>
      <w:proofErr w:type="spellStart"/>
      <w:r w:rsidRPr="007A7600">
        <w:rPr>
          <w:rFonts w:eastAsia="Times New Roman" w:cs="Times New Roman"/>
          <w:color w:val="000000" w:themeColor="text1"/>
          <w:sz w:val="22"/>
          <w:szCs w:val="22"/>
          <w:lang w:eastAsia="pt-BR" w:bidi="ar-SA"/>
        </w:rPr>
        <w:t>Micromeritics</w:t>
      </w:r>
      <w:proofErr w:type="spellEnd"/>
      <w:r w:rsidRPr="007A7600">
        <w:rPr>
          <w:rFonts w:eastAsia="Times New Roman" w:cs="Times New Roman"/>
          <w:color w:val="000000" w:themeColor="text1"/>
          <w:sz w:val="22"/>
          <w:szCs w:val="22"/>
          <w:lang w:eastAsia="pt-BR" w:bidi="ar-SA"/>
        </w:rPr>
        <w:t xml:space="preserve"> – </w:t>
      </w:r>
      <w:proofErr w:type="spellStart"/>
      <w:r w:rsidRPr="007A7600">
        <w:rPr>
          <w:rFonts w:eastAsia="Times New Roman" w:cs="Times New Roman"/>
          <w:color w:val="000000" w:themeColor="text1"/>
          <w:sz w:val="22"/>
          <w:szCs w:val="22"/>
          <w:lang w:eastAsia="pt-BR" w:bidi="ar-SA"/>
        </w:rPr>
        <w:t>Asap</w:t>
      </w:r>
      <w:proofErr w:type="spellEnd"/>
      <w:r w:rsidRPr="007A7600">
        <w:rPr>
          <w:rFonts w:eastAsia="Times New Roman" w:cs="Times New Roman"/>
          <w:color w:val="000000" w:themeColor="text1"/>
          <w:sz w:val="22"/>
          <w:szCs w:val="22"/>
          <w:lang w:eastAsia="pt-BR" w:bidi="ar-SA"/>
        </w:rPr>
        <w:t xml:space="preserve"> </w:t>
      </w:r>
      <w:proofErr w:type="spellStart"/>
      <w:r w:rsidRPr="007A7600">
        <w:rPr>
          <w:rFonts w:eastAsia="Times New Roman" w:cs="Times New Roman"/>
          <w:color w:val="000000" w:themeColor="text1"/>
          <w:sz w:val="22"/>
          <w:szCs w:val="22"/>
          <w:lang w:eastAsia="pt-BR" w:bidi="ar-SA"/>
        </w:rPr>
        <w:t>Tristar</w:t>
      </w:r>
      <w:proofErr w:type="spellEnd"/>
      <w:r w:rsidRPr="007A7600">
        <w:rPr>
          <w:rFonts w:eastAsia="Times New Roman" w:cs="Times New Roman"/>
          <w:color w:val="000000" w:themeColor="text1"/>
          <w:sz w:val="22"/>
          <w:szCs w:val="22"/>
          <w:lang w:eastAsia="pt-BR" w:bidi="ar-SA"/>
        </w:rPr>
        <w:t xml:space="preserve"> 3000. Os valores </w:t>
      </w:r>
      <w:r w:rsidRPr="007A7600">
        <w:rPr>
          <w:rFonts w:eastAsia="Times New Roman" w:cs="Times New Roman"/>
          <w:color w:val="000000" w:themeColor="text1"/>
          <w:sz w:val="22"/>
          <w:szCs w:val="22"/>
          <w:lang w:eastAsia="pt-BR" w:bidi="ar-SA"/>
        </w:rPr>
        <w:lastRenderedPageBreak/>
        <w:t xml:space="preserve">das áreas superficiais específicas e do tamanho dos grãos foram determinados por meio do modelo matemático de </w:t>
      </w:r>
      <w:proofErr w:type="spellStart"/>
      <w:r w:rsidRPr="007A7600">
        <w:rPr>
          <w:rFonts w:eastAsia="Times New Roman" w:cs="Times New Roman"/>
          <w:color w:val="000000" w:themeColor="text1"/>
          <w:sz w:val="22"/>
          <w:szCs w:val="22"/>
          <w:lang w:eastAsia="pt-BR" w:bidi="ar-SA"/>
        </w:rPr>
        <w:t>Brunauer</w:t>
      </w:r>
      <w:proofErr w:type="spellEnd"/>
      <w:r w:rsidRPr="007A7600">
        <w:rPr>
          <w:rFonts w:eastAsia="Times New Roman" w:cs="Times New Roman"/>
          <w:color w:val="000000" w:themeColor="text1"/>
          <w:sz w:val="22"/>
          <w:szCs w:val="22"/>
          <w:lang w:eastAsia="pt-BR" w:bidi="ar-SA"/>
        </w:rPr>
        <w:t xml:space="preserve">, </w:t>
      </w:r>
      <w:proofErr w:type="spellStart"/>
      <w:r w:rsidRPr="007A7600">
        <w:rPr>
          <w:rFonts w:eastAsia="Times New Roman" w:cs="Times New Roman"/>
          <w:color w:val="000000" w:themeColor="text1"/>
          <w:sz w:val="22"/>
          <w:szCs w:val="22"/>
          <w:lang w:eastAsia="pt-BR" w:bidi="ar-SA"/>
        </w:rPr>
        <w:t>Emmett</w:t>
      </w:r>
      <w:proofErr w:type="spellEnd"/>
      <w:r w:rsidRPr="007A7600">
        <w:rPr>
          <w:rFonts w:eastAsia="Times New Roman" w:cs="Times New Roman"/>
          <w:color w:val="000000" w:themeColor="text1"/>
          <w:sz w:val="22"/>
          <w:szCs w:val="22"/>
          <w:lang w:eastAsia="pt-BR" w:bidi="ar-SA"/>
        </w:rPr>
        <w:t xml:space="preserve"> e </w:t>
      </w:r>
      <w:proofErr w:type="spellStart"/>
      <w:r w:rsidRPr="007A7600">
        <w:rPr>
          <w:rFonts w:eastAsia="Times New Roman" w:cs="Times New Roman"/>
          <w:color w:val="000000" w:themeColor="text1"/>
          <w:sz w:val="22"/>
          <w:szCs w:val="22"/>
          <w:lang w:eastAsia="pt-BR" w:bidi="ar-SA"/>
        </w:rPr>
        <w:t>Teller</w:t>
      </w:r>
      <w:proofErr w:type="spellEnd"/>
      <w:r w:rsidRPr="007A7600">
        <w:rPr>
          <w:rFonts w:eastAsia="Times New Roman" w:cs="Times New Roman"/>
          <w:color w:val="000000" w:themeColor="text1"/>
          <w:sz w:val="22"/>
          <w:szCs w:val="22"/>
          <w:lang w:eastAsia="pt-BR" w:bidi="ar-SA"/>
        </w:rPr>
        <w:t xml:space="preserve"> (BET)</w:t>
      </w:r>
      <w:r w:rsidR="00EF3BAB" w:rsidRPr="007A7600">
        <w:rPr>
          <w:rFonts w:eastAsia="Times New Roman" w:cs="Times New Roman"/>
          <w:color w:val="000000" w:themeColor="text1"/>
          <w:sz w:val="22"/>
          <w:szCs w:val="22"/>
          <w:lang w:eastAsia="pt-BR" w:bidi="ar-SA"/>
        </w:rPr>
        <w:t xml:space="preserve"> (</w:t>
      </w:r>
      <w:r w:rsidR="00EF3BAB" w:rsidRPr="007A7600">
        <w:rPr>
          <w:rFonts w:eastAsia="Times New Roman" w:cs="Times New Roman"/>
          <w:sz w:val="22"/>
          <w:szCs w:val="22"/>
          <w:lang w:eastAsia="pt-BR"/>
        </w:rPr>
        <w:t xml:space="preserve">BRUNAUER, EMMETT e TELLER, </w:t>
      </w:r>
      <w:r w:rsidR="00EF3BAB" w:rsidRPr="007A7600">
        <w:rPr>
          <w:rFonts w:eastAsia="Times New Roman" w:cs="Times New Roman"/>
          <w:bCs/>
          <w:sz w:val="22"/>
          <w:szCs w:val="22"/>
          <w:lang w:eastAsia="pt-BR"/>
        </w:rPr>
        <w:t>1938)</w:t>
      </w:r>
      <w:r w:rsidRPr="007A7600">
        <w:rPr>
          <w:rFonts w:eastAsia="Times New Roman" w:cs="Times New Roman"/>
          <w:color w:val="000000" w:themeColor="text1"/>
          <w:sz w:val="22"/>
          <w:szCs w:val="22"/>
          <w:lang w:eastAsia="pt-BR" w:bidi="ar-SA"/>
        </w:rPr>
        <w:t>.</w:t>
      </w:r>
    </w:p>
    <w:p w:rsidR="00130BCD" w:rsidRPr="007A7600" w:rsidRDefault="00130BCD" w:rsidP="007A7600">
      <w:pPr>
        <w:autoSpaceDE w:val="0"/>
        <w:spacing w:line="360" w:lineRule="auto"/>
        <w:ind w:firstLine="708"/>
        <w:jc w:val="both"/>
        <w:rPr>
          <w:rFonts w:eastAsia="Times New Roman" w:cs="Times New Roman"/>
          <w:color w:val="000000" w:themeColor="text1"/>
          <w:sz w:val="22"/>
          <w:szCs w:val="22"/>
          <w:lang w:eastAsia="pt-BR" w:bidi="ar-SA"/>
        </w:rPr>
      </w:pPr>
      <w:r w:rsidRPr="007A7600">
        <w:rPr>
          <w:rFonts w:eastAsia="Times New Roman" w:cs="Times New Roman"/>
          <w:color w:val="000000" w:themeColor="text1"/>
          <w:sz w:val="22"/>
          <w:szCs w:val="22"/>
          <w:lang w:eastAsia="pt-BR" w:bidi="ar-SA"/>
        </w:rPr>
        <w:t>A composição química das amostras de lama vermel</w:t>
      </w:r>
      <w:r w:rsidR="005E0E51" w:rsidRPr="007A7600">
        <w:rPr>
          <w:rFonts w:eastAsia="Times New Roman" w:cs="Times New Roman"/>
          <w:color w:val="000000" w:themeColor="text1"/>
          <w:sz w:val="22"/>
          <w:szCs w:val="22"/>
          <w:lang w:eastAsia="pt-BR" w:bidi="ar-SA"/>
        </w:rPr>
        <w:t>ha e suas variações ativadas foram</w:t>
      </w:r>
      <w:r w:rsidRPr="007A7600">
        <w:rPr>
          <w:rFonts w:eastAsia="Times New Roman" w:cs="Times New Roman"/>
          <w:color w:val="000000" w:themeColor="text1"/>
          <w:sz w:val="22"/>
          <w:szCs w:val="22"/>
          <w:lang w:eastAsia="pt-BR" w:bidi="ar-SA"/>
        </w:rPr>
        <w:t xml:space="preserve"> obtida</w:t>
      </w:r>
      <w:r w:rsidR="005E0E51" w:rsidRPr="007A7600">
        <w:rPr>
          <w:rFonts w:eastAsia="Times New Roman" w:cs="Times New Roman"/>
          <w:color w:val="000000" w:themeColor="text1"/>
          <w:sz w:val="22"/>
          <w:szCs w:val="22"/>
          <w:lang w:eastAsia="pt-BR" w:bidi="ar-SA"/>
        </w:rPr>
        <w:t>s</w:t>
      </w:r>
      <w:r w:rsidRPr="007A7600">
        <w:rPr>
          <w:rFonts w:eastAsia="Times New Roman" w:cs="Times New Roman"/>
          <w:color w:val="000000" w:themeColor="text1"/>
          <w:sz w:val="22"/>
          <w:szCs w:val="22"/>
          <w:lang w:eastAsia="pt-BR" w:bidi="ar-SA"/>
        </w:rPr>
        <w:t xml:space="preserve"> por Espectrometria de Fluorescência de Raios X (FRX) no equipamento PHILIPS PW 2400, sendo </w:t>
      </w:r>
      <w:proofErr w:type="spellStart"/>
      <w:r w:rsidRPr="007A7600">
        <w:rPr>
          <w:rFonts w:eastAsia="Times New Roman" w:cs="Times New Roman"/>
          <w:color w:val="000000" w:themeColor="text1"/>
          <w:sz w:val="22"/>
          <w:szCs w:val="22"/>
          <w:lang w:eastAsia="pt-BR" w:bidi="ar-SA"/>
        </w:rPr>
        <w:t>anaisados</w:t>
      </w:r>
      <w:proofErr w:type="spellEnd"/>
      <w:r w:rsidRPr="007A7600">
        <w:rPr>
          <w:rFonts w:eastAsia="Times New Roman" w:cs="Times New Roman"/>
          <w:color w:val="000000" w:themeColor="text1"/>
          <w:sz w:val="22"/>
          <w:szCs w:val="22"/>
          <w:lang w:eastAsia="pt-BR" w:bidi="ar-SA"/>
        </w:rPr>
        <w:t xml:space="preserve"> os </w:t>
      </w:r>
      <w:proofErr w:type="spellStart"/>
      <w:r w:rsidRPr="007A7600">
        <w:rPr>
          <w:rFonts w:eastAsia="Times New Roman" w:cs="Times New Roman"/>
          <w:color w:val="000000" w:themeColor="text1"/>
          <w:sz w:val="22"/>
          <w:szCs w:val="22"/>
          <w:lang w:eastAsia="pt-BR" w:bidi="ar-SA"/>
        </w:rPr>
        <w:t>sehuintes</w:t>
      </w:r>
      <w:proofErr w:type="spellEnd"/>
      <w:r w:rsidRPr="007A7600">
        <w:rPr>
          <w:rFonts w:eastAsia="Times New Roman" w:cs="Times New Roman"/>
          <w:color w:val="000000" w:themeColor="text1"/>
          <w:sz w:val="22"/>
          <w:szCs w:val="22"/>
          <w:lang w:eastAsia="pt-BR" w:bidi="ar-SA"/>
        </w:rPr>
        <w:t xml:space="preserve"> parâmetros: </w:t>
      </w:r>
      <w:proofErr w:type="gramStart"/>
      <w:r w:rsidRPr="007A7600">
        <w:rPr>
          <w:rFonts w:eastAsia="Times New Roman" w:cs="Times New Roman"/>
          <w:color w:val="000000" w:themeColor="text1"/>
          <w:sz w:val="22"/>
          <w:szCs w:val="22"/>
          <w:lang w:eastAsia="pt-BR" w:bidi="ar-SA"/>
        </w:rPr>
        <w:t>SiO</w:t>
      </w:r>
      <w:r w:rsidRPr="007A7600">
        <w:rPr>
          <w:rFonts w:eastAsia="Times New Roman" w:cs="Times New Roman"/>
          <w:color w:val="000000" w:themeColor="text1"/>
          <w:sz w:val="22"/>
          <w:szCs w:val="22"/>
          <w:vertAlign w:val="subscript"/>
          <w:lang w:eastAsia="pt-BR" w:bidi="ar-SA"/>
        </w:rPr>
        <w:t>2</w:t>
      </w:r>
      <w:proofErr w:type="gramEnd"/>
      <w:r w:rsidRPr="007A7600">
        <w:rPr>
          <w:rFonts w:eastAsia="Times New Roman" w:cs="Times New Roman"/>
          <w:color w:val="000000" w:themeColor="text1"/>
          <w:sz w:val="22"/>
          <w:szCs w:val="22"/>
          <w:lang w:eastAsia="pt-BR" w:bidi="ar-SA"/>
        </w:rPr>
        <w:t>, Al</w:t>
      </w:r>
      <w:r w:rsidRPr="007A7600">
        <w:rPr>
          <w:rFonts w:eastAsia="Times New Roman" w:cs="Times New Roman"/>
          <w:color w:val="000000" w:themeColor="text1"/>
          <w:sz w:val="22"/>
          <w:szCs w:val="22"/>
          <w:vertAlign w:val="subscript"/>
          <w:lang w:eastAsia="pt-BR" w:bidi="ar-SA"/>
        </w:rPr>
        <w:t>2</w:t>
      </w:r>
      <w:r w:rsidRPr="007A7600">
        <w:rPr>
          <w:rFonts w:eastAsia="Times New Roman" w:cs="Times New Roman"/>
          <w:color w:val="000000" w:themeColor="text1"/>
          <w:sz w:val="22"/>
          <w:szCs w:val="22"/>
          <w:lang w:eastAsia="pt-BR" w:bidi="ar-SA"/>
        </w:rPr>
        <w:t>O</w:t>
      </w:r>
      <w:r w:rsidRPr="007A7600">
        <w:rPr>
          <w:rFonts w:eastAsia="Times New Roman" w:cs="Times New Roman"/>
          <w:color w:val="000000" w:themeColor="text1"/>
          <w:sz w:val="22"/>
          <w:szCs w:val="22"/>
          <w:vertAlign w:val="subscript"/>
          <w:lang w:eastAsia="pt-BR" w:bidi="ar-SA"/>
        </w:rPr>
        <w:t>3</w:t>
      </w:r>
      <w:r w:rsidRPr="007A7600">
        <w:rPr>
          <w:rFonts w:eastAsia="Times New Roman" w:cs="Times New Roman"/>
          <w:color w:val="000000" w:themeColor="text1"/>
          <w:sz w:val="22"/>
          <w:szCs w:val="22"/>
          <w:lang w:eastAsia="pt-BR" w:bidi="ar-SA"/>
        </w:rPr>
        <w:t>, Fe</w:t>
      </w:r>
      <w:r w:rsidRPr="007A7600">
        <w:rPr>
          <w:rFonts w:eastAsia="Times New Roman" w:cs="Times New Roman"/>
          <w:color w:val="000000" w:themeColor="text1"/>
          <w:sz w:val="22"/>
          <w:szCs w:val="22"/>
          <w:vertAlign w:val="subscript"/>
          <w:lang w:eastAsia="pt-BR" w:bidi="ar-SA"/>
        </w:rPr>
        <w:t>2</w:t>
      </w:r>
      <w:r w:rsidRPr="007A7600">
        <w:rPr>
          <w:rFonts w:eastAsia="Times New Roman" w:cs="Times New Roman"/>
          <w:color w:val="000000" w:themeColor="text1"/>
          <w:sz w:val="22"/>
          <w:szCs w:val="22"/>
          <w:lang w:eastAsia="pt-BR" w:bidi="ar-SA"/>
        </w:rPr>
        <w:t>O</w:t>
      </w:r>
      <w:r w:rsidRPr="007A7600">
        <w:rPr>
          <w:rFonts w:eastAsia="Times New Roman" w:cs="Times New Roman"/>
          <w:color w:val="000000" w:themeColor="text1"/>
          <w:sz w:val="22"/>
          <w:szCs w:val="22"/>
          <w:vertAlign w:val="subscript"/>
          <w:lang w:eastAsia="pt-BR" w:bidi="ar-SA"/>
        </w:rPr>
        <w:t>3</w:t>
      </w:r>
      <w:r w:rsidRPr="007A7600">
        <w:rPr>
          <w:rFonts w:eastAsia="Times New Roman" w:cs="Times New Roman"/>
          <w:color w:val="000000" w:themeColor="text1"/>
          <w:sz w:val="22"/>
          <w:szCs w:val="22"/>
          <w:lang w:eastAsia="pt-BR" w:bidi="ar-SA"/>
        </w:rPr>
        <w:t>, TiO</w:t>
      </w:r>
      <w:r w:rsidRPr="007A7600">
        <w:rPr>
          <w:rFonts w:eastAsia="Times New Roman" w:cs="Times New Roman"/>
          <w:color w:val="000000" w:themeColor="text1"/>
          <w:sz w:val="22"/>
          <w:szCs w:val="22"/>
          <w:vertAlign w:val="subscript"/>
          <w:lang w:eastAsia="pt-BR" w:bidi="ar-SA"/>
        </w:rPr>
        <w:t>2</w:t>
      </w:r>
      <w:r w:rsidRPr="007A7600">
        <w:rPr>
          <w:rFonts w:eastAsia="Times New Roman" w:cs="Times New Roman"/>
          <w:color w:val="000000" w:themeColor="text1"/>
          <w:sz w:val="22"/>
          <w:szCs w:val="22"/>
          <w:lang w:eastAsia="pt-BR" w:bidi="ar-SA"/>
        </w:rPr>
        <w:t>, K2O, Na</w:t>
      </w:r>
      <w:r w:rsidRPr="007A7600">
        <w:rPr>
          <w:rFonts w:eastAsia="Times New Roman" w:cs="Times New Roman"/>
          <w:color w:val="000000" w:themeColor="text1"/>
          <w:sz w:val="22"/>
          <w:szCs w:val="22"/>
          <w:vertAlign w:val="subscript"/>
          <w:lang w:eastAsia="pt-BR" w:bidi="ar-SA"/>
        </w:rPr>
        <w:t>2</w:t>
      </w:r>
      <w:r w:rsidRPr="007A7600">
        <w:rPr>
          <w:rFonts w:eastAsia="Times New Roman" w:cs="Times New Roman"/>
          <w:color w:val="000000" w:themeColor="text1"/>
          <w:sz w:val="22"/>
          <w:szCs w:val="22"/>
          <w:lang w:eastAsia="pt-BR" w:bidi="ar-SA"/>
        </w:rPr>
        <w:t xml:space="preserve">O, </w:t>
      </w:r>
      <w:proofErr w:type="spellStart"/>
      <w:r w:rsidRPr="007A7600">
        <w:rPr>
          <w:rFonts w:eastAsia="Times New Roman" w:cs="Times New Roman"/>
          <w:color w:val="000000" w:themeColor="text1"/>
          <w:sz w:val="22"/>
          <w:szCs w:val="22"/>
          <w:lang w:eastAsia="pt-BR" w:bidi="ar-SA"/>
        </w:rPr>
        <w:t>MgO</w:t>
      </w:r>
      <w:proofErr w:type="spellEnd"/>
      <w:r w:rsidRPr="007A7600">
        <w:rPr>
          <w:rFonts w:eastAsia="Times New Roman" w:cs="Times New Roman"/>
          <w:color w:val="000000" w:themeColor="text1"/>
          <w:sz w:val="22"/>
          <w:szCs w:val="22"/>
          <w:lang w:eastAsia="pt-BR" w:bidi="ar-SA"/>
        </w:rPr>
        <w:t xml:space="preserve">, </w:t>
      </w:r>
      <w:proofErr w:type="spellStart"/>
      <w:r w:rsidRPr="007A7600">
        <w:rPr>
          <w:rFonts w:eastAsia="Times New Roman" w:cs="Times New Roman"/>
          <w:color w:val="000000" w:themeColor="text1"/>
          <w:sz w:val="22"/>
          <w:szCs w:val="22"/>
          <w:lang w:eastAsia="pt-BR" w:bidi="ar-SA"/>
        </w:rPr>
        <w:t>MnO</w:t>
      </w:r>
      <w:proofErr w:type="spellEnd"/>
      <w:r w:rsidRPr="007A7600">
        <w:rPr>
          <w:rFonts w:eastAsia="Times New Roman" w:cs="Times New Roman"/>
          <w:color w:val="000000" w:themeColor="text1"/>
          <w:sz w:val="22"/>
          <w:szCs w:val="22"/>
          <w:lang w:eastAsia="pt-BR" w:bidi="ar-SA"/>
        </w:rPr>
        <w:t xml:space="preserve">, </w:t>
      </w:r>
      <w:proofErr w:type="spellStart"/>
      <w:r w:rsidRPr="007A7600">
        <w:rPr>
          <w:rFonts w:eastAsia="Times New Roman" w:cs="Times New Roman"/>
          <w:color w:val="000000" w:themeColor="text1"/>
          <w:sz w:val="22"/>
          <w:szCs w:val="22"/>
          <w:lang w:eastAsia="pt-BR" w:bidi="ar-SA"/>
        </w:rPr>
        <w:t>CaO</w:t>
      </w:r>
      <w:proofErr w:type="spellEnd"/>
      <w:r w:rsidRPr="007A7600">
        <w:rPr>
          <w:rFonts w:eastAsia="Times New Roman" w:cs="Times New Roman"/>
          <w:color w:val="000000" w:themeColor="text1"/>
          <w:sz w:val="22"/>
          <w:szCs w:val="22"/>
          <w:lang w:eastAsia="pt-BR" w:bidi="ar-SA"/>
        </w:rPr>
        <w:t>, P</w:t>
      </w:r>
      <w:r w:rsidRPr="007A7600">
        <w:rPr>
          <w:rFonts w:eastAsia="Times New Roman" w:cs="Times New Roman"/>
          <w:color w:val="000000" w:themeColor="text1"/>
          <w:sz w:val="22"/>
          <w:szCs w:val="22"/>
          <w:vertAlign w:val="subscript"/>
          <w:lang w:eastAsia="pt-BR" w:bidi="ar-SA"/>
        </w:rPr>
        <w:t>2</w:t>
      </w:r>
      <w:r w:rsidRPr="007A7600">
        <w:rPr>
          <w:rFonts w:eastAsia="Times New Roman" w:cs="Times New Roman"/>
          <w:color w:val="000000" w:themeColor="text1"/>
          <w:sz w:val="22"/>
          <w:szCs w:val="22"/>
          <w:lang w:eastAsia="pt-BR" w:bidi="ar-SA"/>
        </w:rPr>
        <w:t>O</w:t>
      </w:r>
      <w:r w:rsidRPr="007A7600">
        <w:rPr>
          <w:rFonts w:eastAsia="Times New Roman" w:cs="Times New Roman"/>
          <w:color w:val="000000" w:themeColor="text1"/>
          <w:sz w:val="22"/>
          <w:szCs w:val="22"/>
          <w:vertAlign w:val="subscript"/>
          <w:lang w:eastAsia="pt-BR" w:bidi="ar-SA"/>
        </w:rPr>
        <w:t>5</w:t>
      </w:r>
      <w:r w:rsidRPr="007A7600">
        <w:rPr>
          <w:rFonts w:eastAsia="Times New Roman" w:cs="Times New Roman"/>
          <w:color w:val="000000" w:themeColor="text1"/>
          <w:sz w:val="22"/>
          <w:szCs w:val="22"/>
          <w:lang w:eastAsia="pt-BR" w:bidi="ar-SA"/>
        </w:rPr>
        <w:t xml:space="preserve"> e LOI (perda ao fogo a 1000ºC). As análises mineralógicas por difração de raios X (DRX) foram realizadas em um </w:t>
      </w:r>
      <w:proofErr w:type="spellStart"/>
      <w:r w:rsidRPr="007A7600">
        <w:rPr>
          <w:rFonts w:eastAsia="Times New Roman" w:cs="Times New Roman"/>
          <w:color w:val="000000" w:themeColor="text1"/>
          <w:sz w:val="22"/>
          <w:szCs w:val="22"/>
          <w:lang w:eastAsia="pt-BR" w:bidi="ar-SA"/>
        </w:rPr>
        <w:t>difratômetro</w:t>
      </w:r>
      <w:proofErr w:type="spellEnd"/>
      <w:r w:rsidRPr="007A7600">
        <w:rPr>
          <w:rFonts w:eastAsia="Times New Roman" w:cs="Times New Roman"/>
          <w:color w:val="000000" w:themeColor="text1"/>
          <w:sz w:val="22"/>
          <w:szCs w:val="22"/>
          <w:lang w:eastAsia="pt-BR" w:bidi="ar-SA"/>
        </w:rPr>
        <w:t xml:space="preserve"> Siemens D5000, medidas com radiação de Cu (WL= 1,542Å) e filtro de </w:t>
      </w:r>
      <w:proofErr w:type="spellStart"/>
      <w:r w:rsidRPr="007A7600">
        <w:rPr>
          <w:rFonts w:eastAsia="Times New Roman" w:cs="Times New Roman"/>
          <w:color w:val="000000" w:themeColor="text1"/>
          <w:sz w:val="22"/>
          <w:szCs w:val="22"/>
          <w:lang w:eastAsia="pt-BR" w:bidi="ar-SA"/>
        </w:rPr>
        <w:t>Ni</w:t>
      </w:r>
      <w:proofErr w:type="spellEnd"/>
      <w:r w:rsidRPr="007A7600">
        <w:rPr>
          <w:rFonts w:eastAsia="Times New Roman" w:cs="Times New Roman"/>
          <w:color w:val="000000" w:themeColor="text1"/>
          <w:sz w:val="22"/>
          <w:szCs w:val="22"/>
          <w:lang w:eastAsia="pt-BR" w:bidi="ar-SA"/>
        </w:rPr>
        <w:t>. A velocidade do goniômetro foi definida com 3 graus por minuto e tempo de exposição de 1s por cada passo de 0,05º. Além disso, foram obtidas micrografias por meio de elétrons secundários (SEI) utilizando-se o Microscópio Eletrônico de Varredura (MEV) JEOL JSM-6010LA, acoplando com um sistema de espectrometria de dispersão de energia (EDS).</w:t>
      </w:r>
    </w:p>
    <w:p w:rsidR="00130BCD" w:rsidRPr="007A7600" w:rsidRDefault="00130BCD" w:rsidP="007A7600">
      <w:pPr>
        <w:autoSpaceDE w:val="0"/>
        <w:spacing w:line="360" w:lineRule="auto"/>
        <w:jc w:val="both"/>
        <w:rPr>
          <w:rFonts w:eastAsia="Times New Roman" w:cs="Times New Roman"/>
          <w:color w:val="000000" w:themeColor="text1"/>
          <w:sz w:val="22"/>
          <w:szCs w:val="22"/>
          <w:lang w:eastAsia="pt-BR" w:bidi="ar-SA"/>
        </w:rPr>
      </w:pPr>
    </w:p>
    <w:p w:rsidR="00130BCD" w:rsidRPr="007A7600" w:rsidRDefault="00130BCD" w:rsidP="007A7600">
      <w:pPr>
        <w:autoSpaceDE w:val="0"/>
        <w:spacing w:line="360" w:lineRule="auto"/>
        <w:jc w:val="both"/>
        <w:rPr>
          <w:rFonts w:eastAsia="Times New Roman" w:cs="Times New Roman"/>
          <w:i/>
          <w:color w:val="000000" w:themeColor="text1"/>
          <w:sz w:val="22"/>
          <w:szCs w:val="22"/>
          <w:lang w:eastAsia="pt-BR" w:bidi="ar-SA"/>
        </w:rPr>
      </w:pPr>
      <w:proofErr w:type="gramStart"/>
      <w:r w:rsidRPr="007A7600">
        <w:rPr>
          <w:rFonts w:eastAsia="Times New Roman" w:cs="Times New Roman"/>
          <w:i/>
          <w:color w:val="000000" w:themeColor="text1"/>
          <w:sz w:val="22"/>
          <w:szCs w:val="22"/>
          <w:lang w:eastAsia="pt-BR" w:bidi="ar-SA"/>
        </w:rPr>
        <w:t>2.3 Estudo</w:t>
      </w:r>
      <w:proofErr w:type="gramEnd"/>
      <w:r w:rsidRPr="007A7600">
        <w:rPr>
          <w:rFonts w:eastAsia="Times New Roman" w:cs="Times New Roman"/>
          <w:i/>
          <w:color w:val="000000" w:themeColor="text1"/>
          <w:sz w:val="22"/>
          <w:szCs w:val="22"/>
          <w:lang w:eastAsia="pt-BR" w:bidi="ar-SA"/>
        </w:rPr>
        <w:t xml:space="preserve"> da adsorção de cádmio</w:t>
      </w:r>
    </w:p>
    <w:p w:rsidR="00130BCD" w:rsidRPr="007A7600" w:rsidRDefault="00130BCD" w:rsidP="007A7600">
      <w:pPr>
        <w:autoSpaceDE w:val="0"/>
        <w:spacing w:line="360" w:lineRule="auto"/>
        <w:ind w:firstLine="708"/>
        <w:jc w:val="both"/>
        <w:rPr>
          <w:rFonts w:eastAsia="Times New Roman" w:cs="Times New Roman"/>
          <w:color w:val="000000" w:themeColor="text1"/>
          <w:sz w:val="22"/>
          <w:szCs w:val="22"/>
          <w:lang w:eastAsia="pt-BR" w:bidi="ar-SA"/>
        </w:rPr>
      </w:pPr>
      <w:r w:rsidRPr="007A7600">
        <w:rPr>
          <w:rFonts w:eastAsia="Times New Roman" w:cs="Times New Roman"/>
          <w:color w:val="000000" w:themeColor="text1"/>
          <w:sz w:val="22"/>
          <w:szCs w:val="22"/>
          <w:lang w:eastAsia="pt-BR" w:bidi="ar-SA"/>
        </w:rPr>
        <w:t xml:space="preserve">Para a análise da influência do </w:t>
      </w:r>
      <w:proofErr w:type="gramStart"/>
      <w:r w:rsidRPr="007A7600">
        <w:rPr>
          <w:rFonts w:eastAsia="Times New Roman" w:cs="Times New Roman"/>
          <w:color w:val="000000" w:themeColor="text1"/>
          <w:sz w:val="22"/>
          <w:szCs w:val="22"/>
          <w:lang w:eastAsia="pt-BR" w:bidi="ar-SA"/>
        </w:rPr>
        <w:t>pH</w:t>
      </w:r>
      <w:proofErr w:type="gramEnd"/>
      <w:r w:rsidRPr="007A7600">
        <w:rPr>
          <w:rFonts w:eastAsia="Times New Roman" w:cs="Times New Roman"/>
          <w:color w:val="000000" w:themeColor="text1"/>
          <w:sz w:val="22"/>
          <w:szCs w:val="22"/>
          <w:lang w:eastAsia="pt-BR" w:bidi="ar-SA"/>
        </w:rPr>
        <w:t xml:space="preserve"> na adsorção de </w:t>
      </w:r>
      <w:proofErr w:type="spellStart"/>
      <w:r w:rsidRPr="007A7600">
        <w:rPr>
          <w:rFonts w:eastAsia="Times New Roman" w:cs="Times New Roman"/>
          <w:color w:val="000000" w:themeColor="text1"/>
          <w:sz w:val="22"/>
          <w:szCs w:val="22"/>
          <w:lang w:eastAsia="pt-BR" w:bidi="ar-SA"/>
        </w:rPr>
        <w:t>Cd</w:t>
      </w:r>
      <w:proofErr w:type="spellEnd"/>
      <w:r w:rsidRPr="007A7600">
        <w:rPr>
          <w:rFonts w:eastAsia="Times New Roman" w:cs="Times New Roman"/>
          <w:color w:val="000000" w:themeColor="text1"/>
          <w:sz w:val="22"/>
          <w:szCs w:val="22"/>
          <w:lang w:eastAsia="pt-BR" w:bidi="ar-SA"/>
        </w:rPr>
        <w:t xml:space="preserve">(II) pela lama vermelha e suas variações ativadas, foram realizados testes de adsorção em cinco diferentes valores de pH: 2, 4, 7, 10 e 12. Para isso, misturou-se 1 g (± 0,01 g) de amostra à solução do metal na concentração de </w:t>
      </w:r>
      <w:proofErr w:type="gramStart"/>
      <w:r w:rsidRPr="007A7600">
        <w:rPr>
          <w:rFonts w:eastAsia="Times New Roman" w:cs="Times New Roman"/>
          <w:color w:val="000000" w:themeColor="text1"/>
          <w:sz w:val="22"/>
          <w:szCs w:val="22"/>
          <w:lang w:eastAsia="pt-BR" w:bidi="ar-SA"/>
        </w:rPr>
        <w:t>1</w:t>
      </w:r>
      <w:proofErr w:type="gramEnd"/>
      <w:r w:rsidRPr="007A7600">
        <w:rPr>
          <w:rFonts w:eastAsia="Times New Roman" w:cs="Times New Roman"/>
          <w:color w:val="000000" w:themeColor="text1"/>
          <w:sz w:val="22"/>
          <w:szCs w:val="22"/>
          <w:lang w:eastAsia="pt-BR" w:bidi="ar-SA"/>
        </w:rPr>
        <w:t xml:space="preserve"> </w:t>
      </w:r>
      <w:proofErr w:type="spellStart"/>
      <w:r w:rsidRPr="007A7600">
        <w:rPr>
          <w:rFonts w:eastAsia="Times New Roman" w:cs="Times New Roman"/>
          <w:color w:val="000000" w:themeColor="text1"/>
          <w:sz w:val="22"/>
          <w:szCs w:val="22"/>
          <w:lang w:eastAsia="pt-BR" w:bidi="ar-SA"/>
        </w:rPr>
        <w:t>mmol</w:t>
      </w:r>
      <w:proofErr w:type="spellEnd"/>
      <w:r w:rsidRPr="007A7600">
        <w:rPr>
          <w:rFonts w:eastAsia="Times New Roman" w:cs="Times New Roman"/>
          <w:color w:val="000000" w:themeColor="text1"/>
          <w:sz w:val="22"/>
          <w:szCs w:val="22"/>
          <w:lang w:eastAsia="pt-BR" w:bidi="ar-SA"/>
        </w:rPr>
        <w:t xml:space="preserve"> 25 mL</w:t>
      </w:r>
      <w:r w:rsidRPr="007A7600">
        <w:rPr>
          <w:rFonts w:eastAsia="Times New Roman" w:cs="Times New Roman"/>
          <w:color w:val="000000" w:themeColor="text1"/>
          <w:sz w:val="22"/>
          <w:szCs w:val="22"/>
          <w:vertAlign w:val="superscript"/>
          <w:lang w:eastAsia="pt-BR" w:bidi="ar-SA"/>
        </w:rPr>
        <w:t>-1</w:t>
      </w:r>
      <w:r w:rsidRPr="007A7600">
        <w:rPr>
          <w:rFonts w:eastAsia="Times New Roman" w:cs="Times New Roman"/>
          <w:color w:val="000000" w:themeColor="text1"/>
          <w:sz w:val="22"/>
          <w:szCs w:val="22"/>
          <w:lang w:eastAsia="pt-BR" w:bidi="ar-SA"/>
        </w:rPr>
        <w:t xml:space="preserve">. As soluções de </w:t>
      </w:r>
      <w:proofErr w:type="spellStart"/>
      <w:r w:rsidRPr="007A7600">
        <w:rPr>
          <w:rFonts w:eastAsia="Times New Roman" w:cs="Times New Roman"/>
          <w:color w:val="000000" w:themeColor="text1"/>
          <w:sz w:val="22"/>
          <w:szCs w:val="22"/>
          <w:lang w:eastAsia="pt-BR" w:bidi="ar-SA"/>
        </w:rPr>
        <w:t>Cd</w:t>
      </w:r>
      <w:proofErr w:type="spellEnd"/>
      <w:r w:rsidRPr="007A7600">
        <w:rPr>
          <w:rFonts w:eastAsia="Times New Roman" w:cs="Times New Roman"/>
          <w:color w:val="000000" w:themeColor="text1"/>
          <w:sz w:val="22"/>
          <w:szCs w:val="22"/>
          <w:lang w:eastAsia="pt-BR" w:bidi="ar-SA"/>
        </w:rPr>
        <w:t xml:space="preserve">(II) foram obtidas a partir de nitrato de cádmio </w:t>
      </w:r>
      <w:proofErr w:type="spellStart"/>
      <w:r w:rsidRPr="007A7600">
        <w:rPr>
          <w:rFonts w:eastAsia="Times New Roman" w:cs="Times New Roman"/>
          <w:color w:val="000000" w:themeColor="text1"/>
          <w:sz w:val="22"/>
          <w:szCs w:val="22"/>
          <w:lang w:eastAsia="pt-BR" w:bidi="ar-SA"/>
        </w:rPr>
        <w:t>tetrahidratado</w:t>
      </w:r>
      <w:proofErr w:type="spellEnd"/>
      <w:r w:rsidRPr="007A7600">
        <w:rPr>
          <w:rFonts w:eastAsia="Times New Roman" w:cs="Times New Roman"/>
          <w:color w:val="000000" w:themeColor="text1"/>
          <w:sz w:val="22"/>
          <w:szCs w:val="22"/>
          <w:lang w:eastAsia="pt-BR" w:bidi="ar-SA"/>
        </w:rPr>
        <w:t xml:space="preserve">, </w:t>
      </w:r>
      <w:proofErr w:type="spellStart"/>
      <w:r w:rsidRPr="007A7600">
        <w:rPr>
          <w:rFonts w:eastAsia="Times New Roman" w:cs="Times New Roman"/>
          <w:color w:val="000000" w:themeColor="text1"/>
          <w:sz w:val="22"/>
          <w:szCs w:val="22"/>
          <w:lang w:eastAsia="pt-BR" w:bidi="ar-SA"/>
        </w:rPr>
        <w:t>Cd</w:t>
      </w:r>
      <w:proofErr w:type="spellEnd"/>
      <w:r w:rsidRPr="007A7600">
        <w:rPr>
          <w:rFonts w:eastAsia="Times New Roman" w:cs="Times New Roman"/>
          <w:color w:val="000000" w:themeColor="text1"/>
          <w:sz w:val="22"/>
          <w:szCs w:val="22"/>
          <w:lang w:eastAsia="pt-BR" w:bidi="ar-SA"/>
        </w:rPr>
        <w:t>(NO</w:t>
      </w:r>
      <w:r w:rsidRPr="007A7600">
        <w:rPr>
          <w:rFonts w:eastAsia="Times New Roman" w:cs="Times New Roman"/>
          <w:color w:val="000000" w:themeColor="text1"/>
          <w:sz w:val="22"/>
          <w:szCs w:val="22"/>
          <w:vertAlign w:val="subscript"/>
          <w:lang w:eastAsia="pt-BR" w:bidi="ar-SA"/>
        </w:rPr>
        <w:t>3</w:t>
      </w:r>
      <w:r w:rsidRPr="007A7600">
        <w:rPr>
          <w:rFonts w:eastAsia="Times New Roman" w:cs="Times New Roman"/>
          <w:color w:val="000000" w:themeColor="text1"/>
          <w:sz w:val="22"/>
          <w:szCs w:val="22"/>
          <w:lang w:eastAsia="pt-BR" w:bidi="ar-SA"/>
        </w:rPr>
        <w:t>)</w:t>
      </w:r>
      <w:r w:rsidRPr="007A7600">
        <w:rPr>
          <w:rFonts w:eastAsia="Times New Roman" w:cs="Times New Roman"/>
          <w:color w:val="000000" w:themeColor="text1"/>
          <w:sz w:val="22"/>
          <w:szCs w:val="22"/>
          <w:vertAlign w:val="subscript"/>
          <w:lang w:eastAsia="pt-BR" w:bidi="ar-SA"/>
        </w:rPr>
        <w:t>2</w:t>
      </w:r>
      <w:r w:rsidRPr="007A7600">
        <w:rPr>
          <w:rFonts w:eastAsia="Times New Roman" w:cs="Times New Roman"/>
          <w:color w:val="000000" w:themeColor="text1"/>
          <w:sz w:val="22"/>
          <w:szCs w:val="22"/>
          <w:lang w:eastAsia="pt-BR" w:bidi="ar-SA"/>
        </w:rPr>
        <w:t>.4H</w:t>
      </w:r>
      <w:r w:rsidRPr="007A7600">
        <w:rPr>
          <w:rFonts w:eastAsia="Times New Roman" w:cs="Times New Roman"/>
          <w:color w:val="000000" w:themeColor="text1"/>
          <w:sz w:val="22"/>
          <w:szCs w:val="22"/>
          <w:vertAlign w:val="subscript"/>
          <w:lang w:eastAsia="pt-BR" w:bidi="ar-SA"/>
        </w:rPr>
        <w:t>2</w:t>
      </w:r>
      <w:r w:rsidRPr="007A7600">
        <w:rPr>
          <w:rFonts w:eastAsia="Times New Roman" w:cs="Times New Roman"/>
          <w:color w:val="000000" w:themeColor="text1"/>
          <w:sz w:val="22"/>
          <w:szCs w:val="22"/>
          <w:lang w:eastAsia="pt-BR" w:bidi="ar-SA"/>
        </w:rPr>
        <w:t xml:space="preserve">O. As amostras foram agitadas durante 5 horas a 145 </w:t>
      </w:r>
      <w:proofErr w:type="gramStart"/>
      <w:r w:rsidRPr="007A7600">
        <w:rPr>
          <w:rFonts w:eastAsia="Times New Roman" w:cs="Times New Roman"/>
          <w:color w:val="000000" w:themeColor="text1"/>
          <w:sz w:val="22"/>
          <w:szCs w:val="22"/>
          <w:lang w:eastAsia="pt-BR" w:bidi="ar-SA"/>
        </w:rPr>
        <w:t>rpm</w:t>
      </w:r>
      <w:proofErr w:type="gramEnd"/>
      <w:r w:rsidRPr="007A7600">
        <w:rPr>
          <w:rFonts w:eastAsia="Times New Roman" w:cs="Times New Roman"/>
          <w:color w:val="000000" w:themeColor="text1"/>
          <w:sz w:val="22"/>
          <w:szCs w:val="22"/>
          <w:lang w:eastAsia="pt-BR" w:bidi="ar-SA"/>
        </w:rPr>
        <w:t xml:space="preserve"> em mesa agitadora e a cada 15 minutos foi feito o controle do pH, com soluções diluídas de ácido c</w:t>
      </w:r>
      <w:r w:rsidR="002836D7" w:rsidRPr="007A7600">
        <w:rPr>
          <w:rFonts w:eastAsia="Times New Roman" w:cs="Times New Roman"/>
          <w:color w:val="000000" w:themeColor="text1"/>
          <w:sz w:val="22"/>
          <w:szCs w:val="22"/>
          <w:lang w:eastAsia="pt-BR" w:bidi="ar-SA"/>
        </w:rPr>
        <w:t>lorídrico e hidróxido de sódio.</w:t>
      </w:r>
    </w:p>
    <w:p w:rsidR="00130BCD" w:rsidRPr="007A7600" w:rsidRDefault="00130BCD" w:rsidP="007A7600">
      <w:pPr>
        <w:autoSpaceDE w:val="0"/>
        <w:spacing w:line="360" w:lineRule="auto"/>
        <w:ind w:firstLine="708"/>
        <w:jc w:val="both"/>
        <w:rPr>
          <w:rFonts w:eastAsia="Times New Roman" w:cs="Times New Roman"/>
          <w:color w:val="000000" w:themeColor="text1"/>
          <w:sz w:val="22"/>
          <w:szCs w:val="22"/>
          <w:lang w:eastAsia="pt-BR" w:bidi="ar-SA"/>
        </w:rPr>
      </w:pPr>
      <w:r w:rsidRPr="007A7600">
        <w:rPr>
          <w:rFonts w:eastAsia="Times New Roman" w:cs="Times New Roman"/>
          <w:color w:val="000000" w:themeColor="text1"/>
          <w:sz w:val="22"/>
          <w:szCs w:val="22"/>
          <w:lang w:eastAsia="pt-BR" w:bidi="ar-SA"/>
        </w:rPr>
        <w:t xml:space="preserve">Para a elaboração das isotermas, foram feitos testes de adsorção variando-se as concentrações iniciais de </w:t>
      </w:r>
      <w:proofErr w:type="spellStart"/>
      <w:r w:rsidRPr="007A7600">
        <w:rPr>
          <w:rFonts w:eastAsia="Times New Roman" w:cs="Times New Roman"/>
          <w:color w:val="000000" w:themeColor="text1"/>
          <w:sz w:val="22"/>
          <w:szCs w:val="22"/>
          <w:lang w:eastAsia="pt-BR" w:bidi="ar-SA"/>
        </w:rPr>
        <w:t>Cd</w:t>
      </w:r>
      <w:proofErr w:type="spellEnd"/>
      <w:r w:rsidRPr="007A7600">
        <w:rPr>
          <w:rFonts w:eastAsia="Times New Roman" w:cs="Times New Roman"/>
          <w:color w:val="000000" w:themeColor="text1"/>
          <w:sz w:val="22"/>
          <w:szCs w:val="22"/>
          <w:lang w:eastAsia="pt-BR" w:bidi="ar-SA"/>
        </w:rPr>
        <w:t xml:space="preserve">(II) para uma mesma massa de lama vermelha. O experimento foi realizado com soluções aquosas preparadas com oito diferentes concentrações, a partir do sal do metal, variando de 0,5 </w:t>
      </w:r>
      <w:proofErr w:type="spellStart"/>
      <w:r w:rsidRPr="007A7600">
        <w:rPr>
          <w:rFonts w:eastAsia="Times New Roman" w:cs="Times New Roman"/>
          <w:color w:val="000000" w:themeColor="text1"/>
          <w:sz w:val="22"/>
          <w:szCs w:val="22"/>
          <w:lang w:eastAsia="pt-BR" w:bidi="ar-SA"/>
        </w:rPr>
        <w:t>mmol</w:t>
      </w:r>
      <w:proofErr w:type="spellEnd"/>
      <w:r w:rsidRPr="007A7600">
        <w:rPr>
          <w:rFonts w:eastAsia="Times New Roman" w:cs="Times New Roman"/>
          <w:color w:val="000000" w:themeColor="text1"/>
          <w:sz w:val="22"/>
          <w:szCs w:val="22"/>
          <w:lang w:eastAsia="pt-BR" w:bidi="ar-SA"/>
        </w:rPr>
        <w:t xml:space="preserve"> 25 </w:t>
      </w:r>
      <w:proofErr w:type="gramStart"/>
      <w:r w:rsidRPr="007A7600">
        <w:rPr>
          <w:rFonts w:eastAsia="Times New Roman" w:cs="Times New Roman"/>
          <w:color w:val="000000" w:themeColor="text1"/>
          <w:sz w:val="22"/>
          <w:szCs w:val="22"/>
          <w:lang w:eastAsia="pt-BR" w:bidi="ar-SA"/>
        </w:rPr>
        <w:t>mL</w:t>
      </w:r>
      <w:proofErr w:type="gramEnd"/>
      <w:r w:rsidRPr="007A7600">
        <w:rPr>
          <w:rFonts w:eastAsia="Times New Roman" w:cs="Times New Roman"/>
          <w:color w:val="000000" w:themeColor="text1"/>
          <w:sz w:val="22"/>
          <w:szCs w:val="22"/>
          <w:vertAlign w:val="superscript"/>
          <w:lang w:eastAsia="pt-BR" w:bidi="ar-SA"/>
        </w:rPr>
        <w:t>-1</w:t>
      </w:r>
      <w:r w:rsidRPr="007A7600">
        <w:rPr>
          <w:rFonts w:eastAsia="Times New Roman" w:cs="Times New Roman"/>
          <w:color w:val="000000" w:themeColor="text1"/>
          <w:sz w:val="22"/>
          <w:szCs w:val="22"/>
          <w:lang w:eastAsia="pt-BR" w:bidi="ar-SA"/>
        </w:rPr>
        <w:t xml:space="preserve"> a 4,0 </w:t>
      </w:r>
      <w:proofErr w:type="spellStart"/>
      <w:r w:rsidRPr="007A7600">
        <w:rPr>
          <w:rFonts w:eastAsia="Times New Roman" w:cs="Times New Roman"/>
          <w:color w:val="000000" w:themeColor="text1"/>
          <w:sz w:val="22"/>
          <w:szCs w:val="22"/>
          <w:lang w:eastAsia="pt-BR" w:bidi="ar-SA"/>
        </w:rPr>
        <w:t>mmol</w:t>
      </w:r>
      <w:proofErr w:type="spellEnd"/>
      <w:r w:rsidRPr="007A7600">
        <w:rPr>
          <w:rFonts w:eastAsia="Times New Roman" w:cs="Times New Roman"/>
          <w:color w:val="000000" w:themeColor="text1"/>
          <w:sz w:val="22"/>
          <w:szCs w:val="22"/>
          <w:lang w:eastAsia="pt-BR" w:bidi="ar-SA"/>
        </w:rPr>
        <w:t xml:space="preserve"> 25 mL</w:t>
      </w:r>
      <w:r w:rsidRPr="007A7600">
        <w:rPr>
          <w:rFonts w:eastAsia="Times New Roman" w:cs="Times New Roman"/>
          <w:color w:val="000000" w:themeColor="text1"/>
          <w:sz w:val="22"/>
          <w:szCs w:val="22"/>
          <w:vertAlign w:val="superscript"/>
          <w:lang w:eastAsia="pt-BR" w:bidi="ar-SA"/>
        </w:rPr>
        <w:t>-1</w:t>
      </w:r>
      <w:r w:rsidRPr="007A7600">
        <w:rPr>
          <w:rFonts w:eastAsia="Times New Roman" w:cs="Times New Roman"/>
          <w:color w:val="000000" w:themeColor="text1"/>
          <w:sz w:val="22"/>
          <w:szCs w:val="22"/>
          <w:lang w:eastAsia="pt-BR" w:bidi="ar-SA"/>
        </w:rPr>
        <w:t xml:space="preserve">, em pH 5,0-5,5.25 Em relação aos estudos cinéticos, foi analisada a variação da concentração remanescente de </w:t>
      </w:r>
      <w:proofErr w:type="spellStart"/>
      <w:r w:rsidRPr="007A7600">
        <w:rPr>
          <w:rFonts w:eastAsia="Times New Roman" w:cs="Times New Roman"/>
          <w:color w:val="000000" w:themeColor="text1"/>
          <w:sz w:val="22"/>
          <w:szCs w:val="22"/>
          <w:lang w:eastAsia="pt-BR" w:bidi="ar-SA"/>
        </w:rPr>
        <w:t>Cd</w:t>
      </w:r>
      <w:proofErr w:type="spellEnd"/>
      <w:r w:rsidRPr="007A7600">
        <w:rPr>
          <w:rFonts w:eastAsia="Times New Roman" w:cs="Times New Roman"/>
          <w:color w:val="000000" w:themeColor="text1"/>
          <w:sz w:val="22"/>
          <w:szCs w:val="22"/>
          <w:lang w:eastAsia="pt-BR" w:bidi="ar-SA"/>
        </w:rPr>
        <w:t xml:space="preserve">(II) no decorrer do tempo, em pH 5,0-5,5. Para isso, foram preparadas misturas contendo 1 g (± 0,01 g) da amostra em soluções aquosas de </w:t>
      </w:r>
      <w:proofErr w:type="gramStart"/>
      <w:r w:rsidRPr="007A7600">
        <w:rPr>
          <w:rFonts w:eastAsia="Times New Roman" w:cs="Times New Roman"/>
          <w:color w:val="000000" w:themeColor="text1"/>
          <w:sz w:val="22"/>
          <w:szCs w:val="22"/>
          <w:lang w:eastAsia="pt-BR" w:bidi="ar-SA"/>
        </w:rPr>
        <w:t>1</w:t>
      </w:r>
      <w:proofErr w:type="gramEnd"/>
      <w:r w:rsidRPr="007A7600">
        <w:rPr>
          <w:rFonts w:eastAsia="Times New Roman" w:cs="Times New Roman"/>
          <w:color w:val="000000" w:themeColor="text1"/>
          <w:sz w:val="22"/>
          <w:szCs w:val="22"/>
          <w:lang w:eastAsia="pt-BR" w:bidi="ar-SA"/>
        </w:rPr>
        <w:t xml:space="preserve"> </w:t>
      </w:r>
      <w:proofErr w:type="spellStart"/>
      <w:r w:rsidRPr="007A7600">
        <w:rPr>
          <w:rFonts w:eastAsia="Times New Roman" w:cs="Times New Roman"/>
          <w:color w:val="000000" w:themeColor="text1"/>
          <w:sz w:val="22"/>
          <w:szCs w:val="22"/>
          <w:lang w:eastAsia="pt-BR" w:bidi="ar-SA"/>
        </w:rPr>
        <w:t>mmol</w:t>
      </w:r>
      <w:proofErr w:type="spellEnd"/>
      <w:r w:rsidRPr="007A7600">
        <w:rPr>
          <w:rFonts w:eastAsia="Times New Roman" w:cs="Times New Roman"/>
          <w:color w:val="000000" w:themeColor="text1"/>
          <w:sz w:val="22"/>
          <w:szCs w:val="22"/>
          <w:lang w:eastAsia="pt-BR" w:bidi="ar-SA"/>
        </w:rPr>
        <w:t xml:space="preserve"> 25mL</w:t>
      </w:r>
      <w:r w:rsidRPr="007A7600">
        <w:rPr>
          <w:rFonts w:eastAsia="Times New Roman" w:cs="Times New Roman"/>
          <w:color w:val="000000" w:themeColor="text1"/>
          <w:sz w:val="22"/>
          <w:szCs w:val="22"/>
          <w:vertAlign w:val="superscript"/>
          <w:lang w:eastAsia="pt-BR" w:bidi="ar-SA"/>
        </w:rPr>
        <w:t>-1</w:t>
      </w:r>
      <w:r w:rsidRPr="007A7600">
        <w:rPr>
          <w:rFonts w:eastAsia="Times New Roman" w:cs="Times New Roman"/>
          <w:color w:val="000000" w:themeColor="text1"/>
          <w:sz w:val="22"/>
          <w:szCs w:val="22"/>
          <w:lang w:eastAsia="pt-BR" w:bidi="ar-SA"/>
        </w:rPr>
        <w:t xml:space="preserve"> de </w:t>
      </w:r>
      <w:proofErr w:type="spellStart"/>
      <w:r w:rsidRPr="007A7600">
        <w:rPr>
          <w:rFonts w:eastAsia="Times New Roman" w:cs="Times New Roman"/>
          <w:color w:val="000000" w:themeColor="text1"/>
          <w:sz w:val="22"/>
          <w:szCs w:val="22"/>
          <w:lang w:eastAsia="pt-BR" w:bidi="ar-SA"/>
        </w:rPr>
        <w:t>Cd</w:t>
      </w:r>
      <w:proofErr w:type="spellEnd"/>
      <w:r w:rsidRPr="007A7600">
        <w:rPr>
          <w:rFonts w:eastAsia="Times New Roman" w:cs="Times New Roman"/>
          <w:color w:val="000000" w:themeColor="text1"/>
          <w:sz w:val="22"/>
          <w:szCs w:val="22"/>
          <w:lang w:eastAsia="pt-BR" w:bidi="ar-SA"/>
        </w:rPr>
        <w:t xml:space="preserve">(II). As amostras também foram colocadas na mesa agitadora a 145 </w:t>
      </w:r>
      <w:proofErr w:type="gramStart"/>
      <w:r w:rsidRPr="007A7600">
        <w:rPr>
          <w:rFonts w:eastAsia="Times New Roman" w:cs="Times New Roman"/>
          <w:color w:val="000000" w:themeColor="text1"/>
          <w:sz w:val="22"/>
          <w:szCs w:val="22"/>
          <w:lang w:eastAsia="pt-BR" w:bidi="ar-SA"/>
        </w:rPr>
        <w:t>rpm</w:t>
      </w:r>
      <w:proofErr w:type="gramEnd"/>
      <w:r w:rsidRPr="007A7600">
        <w:rPr>
          <w:rFonts w:eastAsia="Times New Roman" w:cs="Times New Roman"/>
          <w:color w:val="000000" w:themeColor="text1"/>
          <w:sz w:val="22"/>
          <w:szCs w:val="22"/>
          <w:lang w:eastAsia="pt-BR" w:bidi="ar-SA"/>
        </w:rPr>
        <w:t xml:space="preserve"> e retiradas em tempos distintos (15, 30, 60, 120, 420, 660 e 1440 minutos). A influência da temperatura na adsorção foi estudada por testes de adsorção em temperaturas de</w:t>
      </w:r>
      <w:r w:rsidR="006835A1" w:rsidRPr="007A7600">
        <w:rPr>
          <w:rFonts w:eastAsia="Times New Roman" w:cs="Times New Roman"/>
          <w:color w:val="000000" w:themeColor="text1"/>
          <w:sz w:val="22"/>
          <w:szCs w:val="22"/>
          <w:lang w:eastAsia="pt-BR" w:bidi="ar-SA"/>
        </w:rPr>
        <w:t xml:space="preserve"> </w:t>
      </w:r>
      <w:r w:rsidRPr="007A7600">
        <w:rPr>
          <w:rFonts w:eastAsia="Times New Roman" w:cs="Times New Roman"/>
          <w:color w:val="000000" w:themeColor="text1"/>
          <w:sz w:val="22"/>
          <w:szCs w:val="22"/>
          <w:lang w:eastAsia="pt-BR" w:bidi="ar-SA"/>
        </w:rPr>
        <w:t xml:space="preserve">303 K (30°C), 313 K (40°C) e 323 K (50°C), usando 1 g (± 0,01 g) de amostra em solução aquosa de </w:t>
      </w:r>
      <w:proofErr w:type="gramStart"/>
      <w:r w:rsidRPr="007A7600">
        <w:rPr>
          <w:rFonts w:eastAsia="Times New Roman" w:cs="Times New Roman"/>
          <w:color w:val="000000" w:themeColor="text1"/>
          <w:sz w:val="22"/>
          <w:szCs w:val="22"/>
          <w:lang w:eastAsia="pt-BR" w:bidi="ar-SA"/>
        </w:rPr>
        <w:t>1</w:t>
      </w:r>
      <w:proofErr w:type="gramEnd"/>
      <w:r w:rsidRPr="007A7600">
        <w:rPr>
          <w:rFonts w:eastAsia="Times New Roman" w:cs="Times New Roman"/>
          <w:color w:val="000000" w:themeColor="text1"/>
          <w:sz w:val="22"/>
          <w:szCs w:val="22"/>
          <w:lang w:eastAsia="pt-BR" w:bidi="ar-SA"/>
        </w:rPr>
        <w:t xml:space="preserve"> </w:t>
      </w:r>
      <w:proofErr w:type="spellStart"/>
      <w:r w:rsidRPr="007A7600">
        <w:rPr>
          <w:rFonts w:eastAsia="Times New Roman" w:cs="Times New Roman"/>
          <w:color w:val="000000" w:themeColor="text1"/>
          <w:sz w:val="22"/>
          <w:szCs w:val="22"/>
          <w:lang w:eastAsia="pt-BR" w:bidi="ar-SA"/>
        </w:rPr>
        <w:t>mmol</w:t>
      </w:r>
      <w:proofErr w:type="spellEnd"/>
      <w:r w:rsidRPr="007A7600">
        <w:rPr>
          <w:rFonts w:eastAsia="Times New Roman" w:cs="Times New Roman"/>
          <w:color w:val="000000" w:themeColor="text1"/>
          <w:sz w:val="22"/>
          <w:szCs w:val="22"/>
          <w:lang w:eastAsia="pt-BR" w:bidi="ar-SA"/>
        </w:rPr>
        <w:t xml:space="preserve"> 25 mL</w:t>
      </w:r>
      <w:r w:rsidRPr="007A7600">
        <w:rPr>
          <w:rFonts w:eastAsia="Times New Roman" w:cs="Times New Roman"/>
          <w:color w:val="000000" w:themeColor="text1"/>
          <w:sz w:val="22"/>
          <w:szCs w:val="22"/>
          <w:vertAlign w:val="superscript"/>
          <w:lang w:eastAsia="pt-BR" w:bidi="ar-SA"/>
        </w:rPr>
        <w:t>-1</w:t>
      </w:r>
      <w:r w:rsidRPr="007A7600">
        <w:rPr>
          <w:rFonts w:eastAsia="Times New Roman" w:cs="Times New Roman"/>
          <w:color w:val="000000" w:themeColor="text1"/>
          <w:sz w:val="22"/>
          <w:szCs w:val="22"/>
          <w:lang w:eastAsia="pt-BR" w:bidi="ar-SA"/>
        </w:rPr>
        <w:t xml:space="preserve"> de </w:t>
      </w:r>
      <w:proofErr w:type="spellStart"/>
      <w:r w:rsidRPr="007A7600">
        <w:rPr>
          <w:rFonts w:eastAsia="Times New Roman" w:cs="Times New Roman"/>
          <w:color w:val="000000" w:themeColor="text1"/>
          <w:sz w:val="22"/>
          <w:szCs w:val="22"/>
          <w:lang w:eastAsia="pt-BR" w:bidi="ar-SA"/>
        </w:rPr>
        <w:t>Cd</w:t>
      </w:r>
      <w:proofErr w:type="spellEnd"/>
      <w:r w:rsidRPr="007A7600">
        <w:rPr>
          <w:rFonts w:eastAsia="Times New Roman" w:cs="Times New Roman"/>
          <w:color w:val="000000" w:themeColor="text1"/>
          <w:sz w:val="22"/>
          <w:szCs w:val="22"/>
          <w:lang w:eastAsia="pt-BR" w:bidi="ar-SA"/>
        </w:rPr>
        <w:t>(II), em pH 5,0-5,5, com as amostras agitadas a 145 rpm, por 7 horas.</w:t>
      </w:r>
    </w:p>
    <w:p w:rsidR="00130BCD" w:rsidRPr="007A7600" w:rsidRDefault="00130BCD" w:rsidP="007A7600">
      <w:pPr>
        <w:autoSpaceDE w:val="0"/>
        <w:spacing w:line="360" w:lineRule="auto"/>
        <w:ind w:firstLine="708"/>
        <w:jc w:val="both"/>
        <w:rPr>
          <w:rFonts w:eastAsia="Times New Roman" w:cs="Times New Roman"/>
          <w:color w:val="000000" w:themeColor="text1"/>
          <w:sz w:val="22"/>
          <w:szCs w:val="22"/>
          <w:lang w:eastAsia="pt-BR" w:bidi="ar-SA"/>
        </w:rPr>
      </w:pPr>
      <w:r w:rsidRPr="007A7600">
        <w:rPr>
          <w:rFonts w:eastAsia="Times New Roman" w:cs="Times New Roman"/>
          <w:color w:val="000000" w:themeColor="text1"/>
          <w:sz w:val="22"/>
          <w:szCs w:val="22"/>
          <w:lang w:eastAsia="pt-BR" w:bidi="ar-SA"/>
        </w:rPr>
        <w:t xml:space="preserve">Após cada experimento, as amostras foram centrifugadas por 25 minutos a 3000 </w:t>
      </w:r>
      <w:proofErr w:type="gramStart"/>
      <w:r w:rsidRPr="007A7600">
        <w:rPr>
          <w:rFonts w:eastAsia="Times New Roman" w:cs="Times New Roman"/>
          <w:color w:val="000000" w:themeColor="text1"/>
          <w:sz w:val="22"/>
          <w:szCs w:val="22"/>
          <w:lang w:eastAsia="pt-BR" w:bidi="ar-SA"/>
        </w:rPr>
        <w:t>rpm</w:t>
      </w:r>
      <w:proofErr w:type="gramEnd"/>
      <w:r w:rsidRPr="007A7600">
        <w:rPr>
          <w:rFonts w:eastAsia="Times New Roman" w:cs="Times New Roman"/>
          <w:color w:val="000000" w:themeColor="text1"/>
          <w:sz w:val="22"/>
          <w:szCs w:val="22"/>
          <w:lang w:eastAsia="pt-BR" w:bidi="ar-SA"/>
        </w:rPr>
        <w:t xml:space="preserve">, e as alíquotas analisadas em relação à concentração de </w:t>
      </w:r>
      <w:proofErr w:type="spellStart"/>
      <w:r w:rsidRPr="007A7600">
        <w:rPr>
          <w:rFonts w:eastAsia="Times New Roman" w:cs="Times New Roman"/>
          <w:color w:val="000000" w:themeColor="text1"/>
          <w:sz w:val="22"/>
          <w:szCs w:val="22"/>
          <w:lang w:eastAsia="pt-BR" w:bidi="ar-SA"/>
        </w:rPr>
        <w:t>Cd</w:t>
      </w:r>
      <w:proofErr w:type="spellEnd"/>
      <w:r w:rsidRPr="007A7600">
        <w:rPr>
          <w:rFonts w:eastAsia="Times New Roman" w:cs="Times New Roman"/>
          <w:color w:val="000000" w:themeColor="text1"/>
          <w:sz w:val="22"/>
          <w:szCs w:val="22"/>
          <w:lang w:eastAsia="pt-BR" w:bidi="ar-SA"/>
        </w:rPr>
        <w:t xml:space="preserve">(II) remanescente no sobrenadante. A determinação da concentração do </w:t>
      </w:r>
      <w:proofErr w:type="spellStart"/>
      <w:r w:rsidRPr="007A7600">
        <w:rPr>
          <w:rFonts w:eastAsia="Times New Roman" w:cs="Times New Roman"/>
          <w:color w:val="000000" w:themeColor="text1"/>
          <w:sz w:val="22"/>
          <w:szCs w:val="22"/>
          <w:lang w:eastAsia="pt-BR" w:bidi="ar-SA"/>
        </w:rPr>
        <w:t>Cd</w:t>
      </w:r>
      <w:proofErr w:type="spellEnd"/>
      <w:r w:rsidRPr="007A7600">
        <w:rPr>
          <w:rFonts w:eastAsia="Times New Roman" w:cs="Times New Roman"/>
          <w:color w:val="000000" w:themeColor="text1"/>
          <w:sz w:val="22"/>
          <w:szCs w:val="22"/>
          <w:lang w:eastAsia="pt-BR" w:bidi="ar-SA"/>
        </w:rPr>
        <w:t xml:space="preserve">(II) foi realizada por espectrometria de emissão ótica com plasma indutivamente acoplado (ICP OES), usando o equipamento </w:t>
      </w:r>
      <w:proofErr w:type="spellStart"/>
      <w:proofErr w:type="gramStart"/>
      <w:r w:rsidRPr="007A7600">
        <w:rPr>
          <w:rFonts w:eastAsia="Times New Roman" w:cs="Times New Roman"/>
          <w:color w:val="000000" w:themeColor="text1"/>
          <w:sz w:val="22"/>
          <w:szCs w:val="22"/>
          <w:lang w:eastAsia="pt-BR" w:bidi="ar-SA"/>
        </w:rPr>
        <w:t>iCAP</w:t>
      </w:r>
      <w:proofErr w:type="spellEnd"/>
      <w:proofErr w:type="gramEnd"/>
      <w:r w:rsidRPr="007A7600">
        <w:rPr>
          <w:rFonts w:eastAsia="Times New Roman" w:cs="Times New Roman"/>
          <w:color w:val="000000" w:themeColor="text1"/>
          <w:sz w:val="22"/>
          <w:szCs w:val="22"/>
          <w:lang w:eastAsia="pt-BR" w:bidi="ar-SA"/>
        </w:rPr>
        <w:t xml:space="preserve"> 6000 SERIES </w:t>
      </w:r>
      <w:proofErr w:type="spellStart"/>
      <w:r w:rsidRPr="007A7600">
        <w:rPr>
          <w:rFonts w:eastAsia="Times New Roman" w:cs="Times New Roman"/>
          <w:color w:val="000000" w:themeColor="text1"/>
          <w:sz w:val="22"/>
          <w:szCs w:val="22"/>
          <w:lang w:eastAsia="pt-BR" w:bidi="ar-SA"/>
        </w:rPr>
        <w:t>machine</w:t>
      </w:r>
      <w:proofErr w:type="spellEnd"/>
      <w:r w:rsidRPr="007A7600">
        <w:rPr>
          <w:rFonts w:eastAsia="Times New Roman" w:cs="Times New Roman"/>
          <w:color w:val="000000" w:themeColor="text1"/>
          <w:sz w:val="22"/>
          <w:szCs w:val="22"/>
          <w:lang w:eastAsia="pt-BR" w:bidi="ar-SA"/>
        </w:rPr>
        <w:t xml:space="preserve"> </w:t>
      </w:r>
      <w:proofErr w:type="spellStart"/>
      <w:r w:rsidRPr="007A7600">
        <w:rPr>
          <w:rFonts w:eastAsia="Times New Roman" w:cs="Times New Roman"/>
          <w:color w:val="000000" w:themeColor="text1"/>
          <w:sz w:val="22"/>
          <w:szCs w:val="22"/>
          <w:lang w:eastAsia="pt-BR" w:bidi="ar-SA"/>
        </w:rPr>
        <w:t>Thermo</w:t>
      </w:r>
      <w:proofErr w:type="spellEnd"/>
      <w:r w:rsidRPr="007A7600">
        <w:rPr>
          <w:rFonts w:eastAsia="Times New Roman" w:cs="Times New Roman"/>
          <w:color w:val="000000" w:themeColor="text1"/>
          <w:sz w:val="22"/>
          <w:szCs w:val="22"/>
          <w:lang w:eastAsia="pt-BR" w:bidi="ar-SA"/>
        </w:rPr>
        <w:t xml:space="preserve"> </w:t>
      </w:r>
      <w:proofErr w:type="spellStart"/>
      <w:r w:rsidRPr="007A7600">
        <w:rPr>
          <w:rFonts w:eastAsia="Times New Roman" w:cs="Times New Roman"/>
          <w:color w:val="000000" w:themeColor="text1"/>
          <w:sz w:val="22"/>
          <w:szCs w:val="22"/>
          <w:lang w:eastAsia="pt-BR" w:bidi="ar-SA"/>
        </w:rPr>
        <w:t>Scientific</w:t>
      </w:r>
      <w:proofErr w:type="spellEnd"/>
      <w:r w:rsidRPr="007A7600">
        <w:rPr>
          <w:rFonts w:eastAsia="Times New Roman" w:cs="Times New Roman"/>
          <w:color w:val="000000" w:themeColor="text1"/>
          <w:sz w:val="22"/>
          <w:szCs w:val="22"/>
          <w:lang w:eastAsia="pt-BR" w:bidi="ar-SA"/>
        </w:rPr>
        <w:t>, com limite de detecção de 0,002 mg L</w:t>
      </w:r>
      <w:r w:rsidRPr="007A7600">
        <w:rPr>
          <w:rFonts w:eastAsia="Times New Roman" w:cs="Times New Roman"/>
          <w:color w:val="000000" w:themeColor="text1"/>
          <w:sz w:val="22"/>
          <w:szCs w:val="22"/>
          <w:vertAlign w:val="superscript"/>
          <w:lang w:eastAsia="pt-BR" w:bidi="ar-SA"/>
        </w:rPr>
        <w:t>-1</w:t>
      </w:r>
      <w:r w:rsidRPr="007A7600">
        <w:rPr>
          <w:rFonts w:eastAsia="Times New Roman" w:cs="Times New Roman"/>
          <w:color w:val="000000" w:themeColor="text1"/>
          <w:sz w:val="22"/>
          <w:szCs w:val="22"/>
          <w:lang w:eastAsia="pt-BR" w:bidi="ar-SA"/>
        </w:rPr>
        <w:t>. Todos os experimentos f</w:t>
      </w:r>
      <w:r w:rsidR="005E0E51" w:rsidRPr="007A7600">
        <w:rPr>
          <w:rFonts w:eastAsia="Times New Roman" w:cs="Times New Roman"/>
          <w:color w:val="000000" w:themeColor="text1"/>
          <w:sz w:val="22"/>
          <w:szCs w:val="22"/>
          <w:lang w:eastAsia="pt-BR" w:bidi="ar-SA"/>
        </w:rPr>
        <w:t>oram realizados em triplicatas.</w:t>
      </w:r>
    </w:p>
    <w:p w:rsidR="00130BCD" w:rsidRPr="007A7600" w:rsidRDefault="00130BCD" w:rsidP="007A7600">
      <w:pPr>
        <w:autoSpaceDE w:val="0"/>
        <w:spacing w:line="360" w:lineRule="auto"/>
        <w:ind w:firstLine="708"/>
        <w:jc w:val="both"/>
        <w:rPr>
          <w:rFonts w:eastAsia="Times New Roman" w:cs="Times New Roman"/>
          <w:color w:val="000000" w:themeColor="text1"/>
          <w:sz w:val="22"/>
          <w:szCs w:val="22"/>
          <w:lang w:eastAsia="pt-BR" w:bidi="ar-SA"/>
        </w:rPr>
      </w:pPr>
      <w:r w:rsidRPr="007A7600">
        <w:rPr>
          <w:rFonts w:eastAsia="Times New Roman" w:cs="Times New Roman"/>
          <w:color w:val="000000" w:themeColor="text1"/>
          <w:sz w:val="22"/>
          <w:szCs w:val="22"/>
          <w:lang w:eastAsia="pt-BR" w:bidi="ar-SA"/>
        </w:rPr>
        <w:lastRenderedPageBreak/>
        <w:t xml:space="preserve">A quantidade de metal adsorvida por unidade de adsorvente, </w:t>
      </w:r>
      <w:proofErr w:type="spellStart"/>
      <w:r w:rsidRPr="007A7600">
        <w:rPr>
          <w:rFonts w:eastAsia="Times New Roman" w:cs="Times New Roman"/>
          <w:color w:val="000000" w:themeColor="text1"/>
          <w:sz w:val="22"/>
          <w:szCs w:val="22"/>
          <w:lang w:eastAsia="pt-BR" w:bidi="ar-SA"/>
        </w:rPr>
        <w:t>q</w:t>
      </w:r>
      <w:r w:rsidRPr="007A7600">
        <w:rPr>
          <w:rFonts w:eastAsia="Times New Roman" w:cs="Times New Roman"/>
          <w:color w:val="000000" w:themeColor="text1"/>
          <w:sz w:val="22"/>
          <w:szCs w:val="22"/>
          <w:vertAlign w:val="subscript"/>
          <w:lang w:eastAsia="pt-BR" w:bidi="ar-SA"/>
        </w:rPr>
        <w:t>e</w:t>
      </w:r>
      <w:proofErr w:type="spellEnd"/>
      <w:r w:rsidRPr="007A7600">
        <w:rPr>
          <w:rFonts w:eastAsia="Times New Roman" w:cs="Times New Roman"/>
          <w:color w:val="000000" w:themeColor="text1"/>
          <w:sz w:val="22"/>
          <w:szCs w:val="22"/>
          <w:lang w:eastAsia="pt-BR" w:bidi="ar-SA"/>
        </w:rPr>
        <w:t xml:space="preserve">, em </w:t>
      </w:r>
      <w:proofErr w:type="spellStart"/>
      <w:r w:rsidRPr="007A7600">
        <w:rPr>
          <w:rFonts w:eastAsia="Times New Roman" w:cs="Times New Roman"/>
          <w:color w:val="000000" w:themeColor="text1"/>
          <w:sz w:val="22"/>
          <w:szCs w:val="22"/>
          <w:lang w:eastAsia="pt-BR" w:bidi="ar-SA"/>
        </w:rPr>
        <w:t>mmol</w:t>
      </w:r>
      <w:proofErr w:type="spellEnd"/>
      <w:r w:rsidRPr="007A7600">
        <w:rPr>
          <w:rFonts w:eastAsia="Times New Roman" w:cs="Times New Roman"/>
          <w:color w:val="000000" w:themeColor="text1"/>
          <w:sz w:val="22"/>
          <w:szCs w:val="22"/>
          <w:lang w:eastAsia="pt-BR" w:bidi="ar-SA"/>
        </w:rPr>
        <w:t xml:space="preserve"> g</w:t>
      </w:r>
      <w:r w:rsidRPr="007A7600">
        <w:rPr>
          <w:rFonts w:eastAsia="Times New Roman" w:cs="Times New Roman"/>
          <w:color w:val="000000" w:themeColor="text1"/>
          <w:sz w:val="22"/>
          <w:szCs w:val="22"/>
          <w:vertAlign w:val="superscript"/>
          <w:lang w:eastAsia="pt-BR" w:bidi="ar-SA"/>
        </w:rPr>
        <w:t>-1</w:t>
      </w:r>
      <w:r w:rsidRPr="007A7600">
        <w:rPr>
          <w:rFonts w:eastAsia="Times New Roman" w:cs="Times New Roman"/>
          <w:color w:val="000000" w:themeColor="text1"/>
          <w:sz w:val="22"/>
          <w:szCs w:val="22"/>
          <w:lang w:eastAsia="pt-BR" w:bidi="ar-SA"/>
        </w:rPr>
        <w:t xml:space="preserve">, foi calculada por meio da Equação </w:t>
      </w:r>
      <w:proofErr w:type="gramStart"/>
      <w:r w:rsidRPr="007A7600">
        <w:rPr>
          <w:rFonts w:eastAsia="Times New Roman" w:cs="Times New Roman"/>
          <w:color w:val="000000" w:themeColor="text1"/>
          <w:sz w:val="22"/>
          <w:szCs w:val="22"/>
          <w:lang w:eastAsia="pt-BR" w:bidi="ar-SA"/>
        </w:rPr>
        <w:t>1</w:t>
      </w:r>
      <w:proofErr w:type="gramEnd"/>
      <w:r w:rsidRPr="007A7600">
        <w:rPr>
          <w:rFonts w:eastAsia="Times New Roman" w:cs="Times New Roman"/>
          <w:color w:val="000000" w:themeColor="text1"/>
          <w:sz w:val="22"/>
          <w:szCs w:val="22"/>
          <w:lang w:eastAsia="pt-BR" w:bidi="ar-SA"/>
        </w:rPr>
        <w:t>. Para os cálculos de porcentagem de adsorção (%</w:t>
      </w:r>
      <w:r w:rsidR="006835A1" w:rsidRPr="007A7600">
        <w:rPr>
          <w:rFonts w:eastAsia="Times New Roman" w:cs="Times New Roman"/>
          <w:color w:val="000000" w:themeColor="text1"/>
          <w:sz w:val="22"/>
          <w:szCs w:val="22"/>
          <w:lang w:eastAsia="pt-BR" w:bidi="ar-SA"/>
        </w:rPr>
        <w:t xml:space="preserve"> </w:t>
      </w:r>
      <w:proofErr w:type="spellStart"/>
      <w:r w:rsidRPr="007A7600">
        <w:rPr>
          <w:rFonts w:eastAsia="Times New Roman" w:cs="Times New Roman"/>
          <w:color w:val="000000" w:themeColor="text1"/>
          <w:sz w:val="22"/>
          <w:szCs w:val="22"/>
          <w:lang w:eastAsia="pt-BR" w:bidi="ar-SA"/>
        </w:rPr>
        <w:t>Ads</w:t>
      </w:r>
      <w:proofErr w:type="spellEnd"/>
      <w:r w:rsidRPr="007A7600">
        <w:rPr>
          <w:rFonts w:eastAsia="Times New Roman" w:cs="Times New Roman"/>
          <w:color w:val="000000" w:themeColor="text1"/>
          <w:sz w:val="22"/>
          <w:szCs w:val="22"/>
          <w:lang w:eastAsia="pt-BR" w:bidi="ar-SA"/>
        </w:rPr>
        <w:t xml:space="preserve">) foi utilizada a Equação </w:t>
      </w:r>
      <w:proofErr w:type="gramStart"/>
      <w:r w:rsidRPr="007A7600">
        <w:rPr>
          <w:rFonts w:eastAsia="Times New Roman" w:cs="Times New Roman"/>
          <w:color w:val="000000" w:themeColor="text1"/>
          <w:sz w:val="22"/>
          <w:szCs w:val="22"/>
          <w:lang w:eastAsia="pt-BR" w:bidi="ar-SA"/>
        </w:rPr>
        <w:t>2</w:t>
      </w:r>
      <w:proofErr w:type="gramEnd"/>
      <w:r w:rsidRPr="007A7600">
        <w:rPr>
          <w:rFonts w:eastAsia="Times New Roman" w:cs="Times New Roman"/>
          <w:color w:val="000000" w:themeColor="text1"/>
          <w:sz w:val="22"/>
          <w:szCs w:val="22"/>
          <w:lang w:eastAsia="pt-BR" w:bidi="ar-SA"/>
        </w:rPr>
        <w:t>.</w:t>
      </w:r>
    </w:p>
    <w:p w:rsidR="00130BCD" w:rsidRPr="007A7600" w:rsidRDefault="00130BCD" w:rsidP="007A7600">
      <w:pPr>
        <w:autoSpaceDE w:val="0"/>
        <w:spacing w:line="360" w:lineRule="auto"/>
        <w:jc w:val="both"/>
        <w:rPr>
          <w:rFonts w:eastAsia="Times New Roman" w:cs="Times New Roman"/>
          <w:color w:val="000000" w:themeColor="text1"/>
          <w:sz w:val="22"/>
          <w:szCs w:val="22"/>
          <w:lang w:eastAsia="pt-BR" w:bidi="ar-SA"/>
        </w:rPr>
      </w:pPr>
    </w:p>
    <w:p w:rsidR="00130BCD" w:rsidRPr="007A7600" w:rsidRDefault="000E1D40" w:rsidP="007A7600">
      <w:pPr>
        <w:autoSpaceDE w:val="0"/>
        <w:spacing w:line="360" w:lineRule="auto"/>
        <w:jc w:val="both"/>
        <w:rPr>
          <w:rFonts w:eastAsia="Times New Roman" w:cs="Times New Roman"/>
          <w:color w:val="000000" w:themeColor="text1"/>
          <w:sz w:val="22"/>
          <w:szCs w:val="22"/>
          <w:lang w:eastAsia="pt-BR" w:bidi="ar-SA"/>
        </w:rPr>
      </w:pPr>
      <m:oMath>
        <m:sSub>
          <m:sSubPr>
            <m:ctrlPr>
              <w:rPr>
                <w:rFonts w:ascii="Cambria Math" w:eastAsia="Times New Roman" w:hAnsi="Cambria Math" w:cs="Times New Roman"/>
                <w:i/>
                <w:color w:val="000000" w:themeColor="text1"/>
                <w:sz w:val="22"/>
                <w:szCs w:val="22"/>
                <w:lang w:eastAsia="pt-BR" w:bidi="ar-SA"/>
              </w:rPr>
            </m:ctrlPr>
          </m:sSubPr>
          <m:e>
            <m:r>
              <w:rPr>
                <w:rFonts w:ascii="Cambria Math" w:eastAsia="Times New Roman" w:hAnsi="Cambria Math" w:cs="Times New Roman"/>
                <w:color w:val="000000" w:themeColor="text1"/>
                <w:sz w:val="22"/>
                <w:szCs w:val="22"/>
                <w:lang w:eastAsia="pt-BR" w:bidi="ar-SA"/>
              </w:rPr>
              <m:t>q</m:t>
            </m:r>
          </m:e>
          <m:sub>
            <m:r>
              <w:rPr>
                <w:rFonts w:ascii="Cambria Math" w:eastAsia="Times New Roman" w:hAnsi="Cambria Math" w:cs="Times New Roman"/>
                <w:color w:val="000000" w:themeColor="text1"/>
                <w:sz w:val="22"/>
                <w:szCs w:val="22"/>
                <w:lang w:eastAsia="pt-BR" w:bidi="ar-SA"/>
              </w:rPr>
              <m:t>e</m:t>
            </m:r>
          </m:sub>
        </m:sSub>
        <m:r>
          <w:rPr>
            <w:rFonts w:ascii="Cambria Math" w:eastAsia="Times New Roman" w:hAnsi="Cambria Math" w:cs="Times New Roman"/>
            <w:color w:val="000000" w:themeColor="text1"/>
            <w:sz w:val="22"/>
            <w:szCs w:val="22"/>
            <w:lang w:eastAsia="pt-BR" w:bidi="ar-SA"/>
          </w:rPr>
          <m:t>=</m:t>
        </m:r>
        <m:f>
          <m:fPr>
            <m:ctrlPr>
              <w:rPr>
                <w:rFonts w:ascii="Cambria Math" w:eastAsia="Times New Roman" w:hAnsi="Cambria Math" w:cs="Times New Roman"/>
                <w:i/>
                <w:color w:val="000000" w:themeColor="text1"/>
                <w:sz w:val="22"/>
                <w:szCs w:val="22"/>
                <w:lang w:eastAsia="pt-BR" w:bidi="ar-SA"/>
              </w:rPr>
            </m:ctrlPr>
          </m:fPr>
          <m:num>
            <m:sSub>
              <m:sSubPr>
                <m:ctrlPr>
                  <w:rPr>
                    <w:rFonts w:ascii="Cambria Math" w:eastAsia="Times New Roman" w:hAnsi="Cambria Math" w:cs="Times New Roman"/>
                    <w:i/>
                    <w:color w:val="000000" w:themeColor="text1"/>
                    <w:sz w:val="22"/>
                    <w:szCs w:val="22"/>
                    <w:lang w:eastAsia="pt-BR" w:bidi="ar-SA"/>
                  </w:rPr>
                </m:ctrlPr>
              </m:sSubPr>
              <m:e>
                <m:r>
                  <w:rPr>
                    <w:rFonts w:ascii="Cambria Math" w:eastAsia="Times New Roman" w:hAnsi="Cambria Math" w:cs="Times New Roman"/>
                    <w:color w:val="000000" w:themeColor="text1"/>
                    <w:sz w:val="22"/>
                    <w:szCs w:val="22"/>
                    <w:lang w:eastAsia="pt-BR" w:bidi="ar-SA"/>
                  </w:rPr>
                  <m:t>C</m:t>
                </m:r>
              </m:e>
              <m:sub>
                <m:r>
                  <w:rPr>
                    <w:rFonts w:ascii="Cambria Math" w:eastAsia="Times New Roman" w:hAnsi="Cambria Math" w:cs="Times New Roman"/>
                    <w:color w:val="000000" w:themeColor="text1"/>
                    <w:sz w:val="22"/>
                    <w:szCs w:val="22"/>
                    <w:lang w:eastAsia="pt-BR" w:bidi="ar-SA"/>
                  </w:rPr>
                  <m:t>0</m:t>
                </m:r>
              </m:sub>
            </m:sSub>
            <m:r>
              <w:rPr>
                <w:rFonts w:ascii="Cambria Math" w:eastAsia="Times New Roman" w:hAnsi="Cambria Math" w:cs="Times New Roman"/>
                <w:color w:val="000000" w:themeColor="text1"/>
                <w:sz w:val="22"/>
                <w:szCs w:val="22"/>
                <w:lang w:eastAsia="pt-BR" w:bidi="ar-SA"/>
              </w:rPr>
              <m:t>-</m:t>
            </m:r>
            <m:sSub>
              <m:sSubPr>
                <m:ctrlPr>
                  <w:rPr>
                    <w:rFonts w:ascii="Cambria Math" w:eastAsia="Times New Roman" w:hAnsi="Cambria Math" w:cs="Times New Roman"/>
                    <w:i/>
                    <w:color w:val="000000" w:themeColor="text1"/>
                    <w:sz w:val="22"/>
                    <w:szCs w:val="22"/>
                    <w:lang w:eastAsia="pt-BR" w:bidi="ar-SA"/>
                  </w:rPr>
                </m:ctrlPr>
              </m:sSubPr>
              <m:e>
                <m:r>
                  <w:rPr>
                    <w:rFonts w:ascii="Cambria Math" w:eastAsia="Times New Roman" w:hAnsi="Cambria Math" w:cs="Times New Roman"/>
                    <w:color w:val="000000" w:themeColor="text1"/>
                    <w:sz w:val="22"/>
                    <w:szCs w:val="22"/>
                    <w:lang w:eastAsia="pt-BR" w:bidi="ar-SA"/>
                  </w:rPr>
                  <m:t>C</m:t>
                </m:r>
              </m:e>
              <m:sub>
                <m:r>
                  <w:rPr>
                    <w:rFonts w:ascii="Cambria Math" w:eastAsia="Times New Roman" w:hAnsi="Cambria Math" w:cs="Times New Roman"/>
                    <w:color w:val="000000" w:themeColor="text1"/>
                    <w:sz w:val="22"/>
                    <w:szCs w:val="22"/>
                    <w:lang w:eastAsia="pt-BR" w:bidi="ar-SA"/>
                  </w:rPr>
                  <m:t>e</m:t>
                </m:r>
              </m:sub>
            </m:sSub>
          </m:num>
          <m:den>
            <m:r>
              <w:rPr>
                <w:rFonts w:ascii="Cambria Math" w:eastAsia="Times New Roman" w:hAnsi="Cambria Math" w:cs="Times New Roman"/>
                <w:color w:val="000000" w:themeColor="text1"/>
                <w:sz w:val="22"/>
                <w:szCs w:val="22"/>
                <w:lang w:eastAsia="pt-BR" w:bidi="ar-SA"/>
              </w:rPr>
              <m:t>m</m:t>
            </m:r>
          </m:den>
        </m:f>
        <m:r>
          <w:rPr>
            <w:rFonts w:ascii="Cambria Math" w:eastAsia="Times New Roman" w:hAnsi="Cambria Math" w:cs="Times New Roman"/>
            <w:color w:val="000000" w:themeColor="text1"/>
            <w:sz w:val="22"/>
            <w:szCs w:val="22"/>
            <w:lang w:eastAsia="pt-BR" w:bidi="ar-SA"/>
          </w:rPr>
          <m:t>V</m:t>
        </m:r>
      </m:oMath>
      <w:r w:rsidR="005813A4" w:rsidRPr="007A7600">
        <w:rPr>
          <w:rFonts w:eastAsia="Times New Roman" w:cs="Times New Roman"/>
          <w:color w:val="000000" w:themeColor="text1"/>
          <w:sz w:val="22"/>
          <w:szCs w:val="22"/>
          <w:lang w:eastAsia="pt-BR" w:bidi="ar-SA"/>
        </w:rPr>
        <w:t xml:space="preserve"> </w:t>
      </w:r>
      <w:r w:rsidR="005813A4" w:rsidRPr="007A7600">
        <w:rPr>
          <w:rFonts w:eastAsia="Times New Roman" w:cs="Times New Roman"/>
          <w:color w:val="000000" w:themeColor="text1"/>
          <w:sz w:val="22"/>
          <w:szCs w:val="22"/>
          <w:lang w:eastAsia="pt-BR" w:bidi="ar-SA"/>
        </w:rPr>
        <w:tab/>
      </w:r>
      <w:r w:rsidR="005813A4"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r>
      <w:r w:rsidR="004851A5"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(1)</w:t>
      </w:r>
    </w:p>
    <w:p w:rsidR="00130BCD" w:rsidRPr="007A7600" w:rsidRDefault="005813A4" w:rsidP="007A7600">
      <w:pPr>
        <w:autoSpaceDE w:val="0"/>
        <w:spacing w:line="360" w:lineRule="auto"/>
        <w:jc w:val="both"/>
        <w:rPr>
          <w:rFonts w:eastAsia="Times New Roman" w:cs="Times New Roman"/>
          <w:color w:val="000000" w:themeColor="text1"/>
          <w:sz w:val="22"/>
          <w:szCs w:val="22"/>
          <w:lang w:eastAsia="pt-BR" w:bidi="ar-SA"/>
        </w:rPr>
      </w:pPr>
      <m:oMath>
        <m:r>
          <w:rPr>
            <w:rFonts w:ascii="Cambria Math" w:eastAsia="Times New Roman" w:hAnsi="Cambria Math" w:cs="Times New Roman"/>
            <w:color w:val="000000" w:themeColor="text1"/>
            <w:sz w:val="22"/>
            <w:szCs w:val="22"/>
            <w:lang w:eastAsia="pt-BR" w:bidi="ar-SA"/>
          </w:rPr>
          <m:t>% Ads=</m:t>
        </m:r>
        <m:f>
          <m:fPr>
            <m:ctrlPr>
              <w:rPr>
                <w:rFonts w:ascii="Cambria Math" w:eastAsia="Times New Roman" w:hAnsi="Cambria Math" w:cs="Times New Roman"/>
                <w:i/>
                <w:color w:val="000000" w:themeColor="text1"/>
                <w:sz w:val="22"/>
                <w:szCs w:val="22"/>
                <w:lang w:eastAsia="pt-BR" w:bidi="ar-SA"/>
              </w:rPr>
            </m:ctrlPr>
          </m:fPr>
          <m:num>
            <m:sSub>
              <m:sSubPr>
                <m:ctrlPr>
                  <w:rPr>
                    <w:rFonts w:ascii="Cambria Math" w:eastAsia="Times New Roman" w:hAnsi="Cambria Math" w:cs="Times New Roman"/>
                    <w:i/>
                    <w:color w:val="000000" w:themeColor="text1"/>
                    <w:sz w:val="22"/>
                    <w:szCs w:val="22"/>
                    <w:lang w:eastAsia="pt-BR" w:bidi="ar-SA"/>
                  </w:rPr>
                </m:ctrlPr>
              </m:sSubPr>
              <m:e>
                <m:r>
                  <w:rPr>
                    <w:rFonts w:ascii="Cambria Math" w:eastAsia="Times New Roman" w:hAnsi="Cambria Math" w:cs="Times New Roman"/>
                    <w:color w:val="000000" w:themeColor="text1"/>
                    <w:sz w:val="22"/>
                    <w:szCs w:val="22"/>
                    <w:lang w:eastAsia="pt-BR" w:bidi="ar-SA"/>
                  </w:rPr>
                  <m:t>C</m:t>
                </m:r>
              </m:e>
              <m:sub>
                <m:r>
                  <w:rPr>
                    <w:rFonts w:ascii="Cambria Math" w:eastAsia="Times New Roman" w:hAnsi="Cambria Math" w:cs="Times New Roman"/>
                    <w:color w:val="000000" w:themeColor="text1"/>
                    <w:sz w:val="22"/>
                    <w:szCs w:val="22"/>
                    <w:lang w:eastAsia="pt-BR" w:bidi="ar-SA"/>
                  </w:rPr>
                  <m:t>0</m:t>
                </m:r>
              </m:sub>
            </m:sSub>
            <m:r>
              <w:rPr>
                <w:rFonts w:ascii="Cambria Math" w:eastAsia="Times New Roman" w:hAnsi="Cambria Math" w:cs="Times New Roman"/>
                <w:color w:val="000000" w:themeColor="text1"/>
                <w:sz w:val="22"/>
                <w:szCs w:val="22"/>
                <w:lang w:eastAsia="pt-BR" w:bidi="ar-SA"/>
              </w:rPr>
              <m:t>-</m:t>
            </m:r>
            <m:sSub>
              <m:sSubPr>
                <m:ctrlPr>
                  <w:rPr>
                    <w:rFonts w:ascii="Cambria Math" w:eastAsia="Times New Roman" w:hAnsi="Cambria Math" w:cs="Times New Roman"/>
                    <w:i/>
                    <w:color w:val="000000" w:themeColor="text1"/>
                    <w:sz w:val="22"/>
                    <w:szCs w:val="22"/>
                    <w:lang w:eastAsia="pt-BR" w:bidi="ar-SA"/>
                  </w:rPr>
                </m:ctrlPr>
              </m:sSubPr>
              <m:e>
                <m:r>
                  <w:rPr>
                    <w:rFonts w:ascii="Cambria Math" w:eastAsia="Times New Roman" w:hAnsi="Cambria Math" w:cs="Times New Roman"/>
                    <w:color w:val="000000" w:themeColor="text1"/>
                    <w:sz w:val="22"/>
                    <w:szCs w:val="22"/>
                    <w:lang w:eastAsia="pt-BR" w:bidi="ar-SA"/>
                  </w:rPr>
                  <m:t>C</m:t>
                </m:r>
              </m:e>
              <m:sub>
                <m:r>
                  <w:rPr>
                    <w:rFonts w:ascii="Cambria Math" w:eastAsia="Times New Roman" w:hAnsi="Cambria Math" w:cs="Times New Roman"/>
                    <w:color w:val="000000" w:themeColor="text1"/>
                    <w:sz w:val="22"/>
                    <w:szCs w:val="22"/>
                    <w:lang w:eastAsia="pt-BR" w:bidi="ar-SA"/>
                  </w:rPr>
                  <m:t>e</m:t>
                </m:r>
              </m:sub>
            </m:sSub>
          </m:num>
          <m:den>
            <m:sSub>
              <m:sSubPr>
                <m:ctrlPr>
                  <w:rPr>
                    <w:rFonts w:ascii="Cambria Math" w:eastAsia="Times New Roman" w:hAnsi="Cambria Math" w:cs="Times New Roman"/>
                    <w:i/>
                    <w:color w:val="000000" w:themeColor="text1"/>
                    <w:sz w:val="22"/>
                    <w:szCs w:val="22"/>
                    <w:lang w:eastAsia="pt-BR" w:bidi="ar-SA"/>
                  </w:rPr>
                </m:ctrlPr>
              </m:sSubPr>
              <m:e>
                <m:r>
                  <w:rPr>
                    <w:rFonts w:ascii="Cambria Math" w:eastAsia="Times New Roman" w:hAnsi="Cambria Math" w:cs="Times New Roman"/>
                    <w:color w:val="000000" w:themeColor="text1"/>
                    <w:sz w:val="22"/>
                    <w:szCs w:val="22"/>
                    <w:lang w:eastAsia="pt-BR" w:bidi="ar-SA"/>
                  </w:rPr>
                  <m:t>C</m:t>
                </m:r>
              </m:e>
              <m:sub>
                <m:r>
                  <w:rPr>
                    <w:rFonts w:ascii="Cambria Math" w:eastAsia="Times New Roman" w:hAnsi="Cambria Math" w:cs="Times New Roman"/>
                    <w:color w:val="000000" w:themeColor="text1"/>
                    <w:sz w:val="22"/>
                    <w:szCs w:val="22"/>
                    <w:lang w:eastAsia="pt-BR" w:bidi="ar-SA"/>
                  </w:rPr>
                  <m:t>0</m:t>
                </m:r>
              </m:sub>
            </m:sSub>
          </m:den>
        </m:f>
        <m:r>
          <w:rPr>
            <w:rFonts w:ascii="Cambria Math" w:eastAsia="Times New Roman" w:hAnsi="Cambria Math" w:cs="Times New Roman"/>
            <w:color w:val="000000" w:themeColor="text1"/>
            <w:sz w:val="22"/>
            <w:szCs w:val="22"/>
            <w:lang w:eastAsia="pt-BR" w:bidi="ar-SA"/>
          </w:rPr>
          <m:t>100</m:t>
        </m:r>
      </m:oMath>
      <w:r w:rsidR="00130BCD"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r>
      <w:r w:rsidRPr="007A7600">
        <w:rPr>
          <w:rFonts w:eastAsia="Times New Roman" w:cs="Times New Roman"/>
          <w:color w:val="000000" w:themeColor="text1"/>
          <w:sz w:val="22"/>
          <w:szCs w:val="22"/>
          <w:lang w:eastAsia="pt-BR" w:bidi="ar-SA"/>
        </w:rPr>
        <w:tab/>
      </w:r>
      <w:r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t>(2)</w:t>
      </w:r>
    </w:p>
    <w:p w:rsidR="00130BCD" w:rsidRPr="007A7600" w:rsidRDefault="00130BCD" w:rsidP="007A7600">
      <w:pPr>
        <w:autoSpaceDE w:val="0"/>
        <w:spacing w:line="360" w:lineRule="auto"/>
        <w:jc w:val="both"/>
        <w:rPr>
          <w:rFonts w:eastAsia="Times New Roman" w:cs="Times New Roman"/>
          <w:color w:val="000000" w:themeColor="text1"/>
          <w:sz w:val="22"/>
          <w:szCs w:val="22"/>
          <w:lang w:eastAsia="pt-BR" w:bidi="ar-SA"/>
        </w:rPr>
      </w:pPr>
      <w:r w:rsidRPr="007A7600">
        <w:rPr>
          <w:rFonts w:eastAsia="Times New Roman" w:cs="Times New Roman"/>
          <w:color w:val="000000" w:themeColor="text1"/>
          <w:sz w:val="22"/>
          <w:szCs w:val="22"/>
          <w:lang w:eastAsia="pt-BR" w:bidi="ar-SA"/>
        </w:rPr>
        <w:t>Onde: C</w:t>
      </w:r>
      <w:r w:rsidRPr="007A7600">
        <w:rPr>
          <w:rFonts w:eastAsia="Times New Roman" w:cs="Times New Roman"/>
          <w:color w:val="000000" w:themeColor="text1"/>
          <w:sz w:val="22"/>
          <w:szCs w:val="22"/>
          <w:vertAlign w:val="subscript"/>
          <w:lang w:eastAsia="pt-BR" w:bidi="ar-SA"/>
        </w:rPr>
        <w:t>0</w:t>
      </w:r>
      <w:r w:rsidRPr="007A7600">
        <w:rPr>
          <w:rFonts w:eastAsia="Times New Roman" w:cs="Times New Roman"/>
          <w:color w:val="000000" w:themeColor="text1"/>
          <w:sz w:val="22"/>
          <w:szCs w:val="22"/>
          <w:lang w:eastAsia="pt-BR" w:bidi="ar-SA"/>
        </w:rPr>
        <w:t xml:space="preserve"> = concentração inicial do metal (</w:t>
      </w:r>
      <w:proofErr w:type="spellStart"/>
      <w:r w:rsidRPr="007A7600">
        <w:rPr>
          <w:rFonts w:eastAsia="Times New Roman" w:cs="Times New Roman"/>
          <w:color w:val="000000" w:themeColor="text1"/>
          <w:sz w:val="22"/>
          <w:szCs w:val="22"/>
          <w:lang w:eastAsia="pt-BR" w:bidi="ar-SA"/>
        </w:rPr>
        <w:t>mmol</w:t>
      </w:r>
      <w:proofErr w:type="spellEnd"/>
      <w:r w:rsidRPr="007A7600">
        <w:rPr>
          <w:rFonts w:eastAsia="Times New Roman" w:cs="Times New Roman"/>
          <w:color w:val="000000" w:themeColor="text1"/>
          <w:sz w:val="22"/>
          <w:szCs w:val="22"/>
          <w:lang w:eastAsia="pt-BR" w:bidi="ar-SA"/>
        </w:rPr>
        <w:t xml:space="preserve"> 25 </w:t>
      </w:r>
      <w:proofErr w:type="gramStart"/>
      <w:r w:rsidRPr="007A7600">
        <w:rPr>
          <w:rFonts w:eastAsia="Times New Roman" w:cs="Times New Roman"/>
          <w:color w:val="000000" w:themeColor="text1"/>
          <w:sz w:val="22"/>
          <w:szCs w:val="22"/>
          <w:lang w:eastAsia="pt-BR" w:bidi="ar-SA"/>
        </w:rPr>
        <w:t>mL</w:t>
      </w:r>
      <w:proofErr w:type="gramEnd"/>
      <w:r w:rsidRPr="007A7600">
        <w:rPr>
          <w:rFonts w:eastAsia="Times New Roman" w:cs="Times New Roman"/>
          <w:color w:val="000000" w:themeColor="text1"/>
          <w:sz w:val="22"/>
          <w:szCs w:val="22"/>
          <w:vertAlign w:val="superscript"/>
          <w:lang w:eastAsia="pt-BR" w:bidi="ar-SA"/>
        </w:rPr>
        <w:t>-1</w:t>
      </w:r>
      <w:r w:rsidRPr="007A7600">
        <w:rPr>
          <w:rFonts w:eastAsia="Times New Roman" w:cs="Times New Roman"/>
          <w:color w:val="000000" w:themeColor="text1"/>
          <w:sz w:val="22"/>
          <w:szCs w:val="22"/>
          <w:lang w:eastAsia="pt-BR" w:bidi="ar-SA"/>
        </w:rPr>
        <w:t xml:space="preserve">); </w:t>
      </w:r>
      <w:proofErr w:type="spellStart"/>
      <w:r w:rsidRPr="007A7600">
        <w:rPr>
          <w:rFonts w:eastAsia="Times New Roman" w:cs="Times New Roman"/>
          <w:color w:val="000000" w:themeColor="text1"/>
          <w:sz w:val="22"/>
          <w:szCs w:val="22"/>
          <w:lang w:eastAsia="pt-BR" w:bidi="ar-SA"/>
        </w:rPr>
        <w:t>C</w:t>
      </w:r>
      <w:r w:rsidRPr="007A7600">
        <w:rPr>
          <w:rFonts w:eastAsia="Times New Roman" w:cs="Times New Roman"/>
          <w:color w:val="000000" w:themeColor="text1"/>
          <w:sz w:val="22"/>
          <w:szCs w:val="22"/>
          <w:vertAlign w:val="subscript"/>
          <w:lang w:eastAsia="pt-BR" w:bidi="ar-SA"/>
        </w:rPr>
        <w:t>e</w:t>
      </w:r>
      <w:proofErr w:type="spellEnd"/>
      <w:r w:rsidRPr="007A7600">
        <w:rPr>
          <w:rFonts w:eastAsia="Times New Roman" w:cs="Times New Roman"/>
          <w:color w:val="000000" w:themeColor="text1"/>
          <w:sz w:val="22"/>
          <w:szCs w:val="22"/>
          <w:lang w:eastAsia="pt-BR" w:bidi="ar-SA"/>
        </w:rPr>
        <w:t xml:space="preserve"> = concentração final do metal no equilíbrio (</w:t>
      </w:r>
      <w:proofErr w:type="spellStart"/>
      <w:r w:rsidRPr="007A7600">
        <w:rPr>
          <w:rFonts w:eastAsia="Times New Roman" w:cs="Times New Roman"/>
          <w:color w:val="000000" w:themeColor="text1"/>
          <w:sz w:val="22"/>
          <w:szCs w:val="22"/>
          <w:lang w:eastAsia="pt-BR" w:bidi="ar-SA"/>
        </w:rPr>
        <w:t>mmol</w:t>
      </w:r>
      <w:proofErr w:type="spellEnd"/>
      <w:r w:rsidRPr="007A7600">
        <w:rPr>
          <w:rFonts w:eastAsia="Times New Roman" w:cs="Times New Roman"/>
          <w:color w:val="000000" w:themeColor="text1"/>
          <w:sz w:val="22"/>
          <w:szCs w:val="22"/>
          <w:lang w:eastAsia="pt-BR" w:bidi="ar-SA"/>
        </w:rPr>
        <w:t xml:space="preserve"> 25 mL</w:t>
      </w:r>
      <w:r w:rsidRPr="007A7600">
        <w:rPr>
          <w:rFonts w:eastAsia="Times New Roman" w:cs="Times New Roman"/>
          <w:color w:val="000000" w:themeColor="text1"/>
          <w:sz w:val="22"/>
          <w:szCs w:val="22"/>
          <w:vertAlign w:val="superscript"/>
          <w:lang w:eastAsia="pt-BR" w:bidi="ar-SA"/>
        </w:rPr>
        <w:t>-1</w:t>
      </w:r>
      <w:r w:rsidRPr="007A7600">
        <w:rPr>
          <w:rFonts w:eastAsia="Times New Roman" w:cs="Times New Roman"/>
          <w:color w:val="000000" w:themeColor="text1"/>
          <w:sz w:val="22"/>
          <w:szCs w:val="22"/>
          <w:lang w:eastAsia="pt-BR" w:bidi="ar-SA"/>
        </w:rPr>
        <w:t>); m = massa do adsorvente (g); V = volume da solução (</w:t>
      </w:r>
      <w:proofErr w:type="spellStart"/>
      <w:r w:rsidRPr="007A7600">
        <w:rPr>
          <w:rFonts w:eastAsia="Times New Roman" w:cs="Times New Roman"/>
          <w:color w:val="000000" w:themeColor="text1"/>
          <w:sz w:val="22"/>
          <w:szCs w:val="22"/>
          <w:lang w:eastAsia="pt-BR" w:bidi="ar-SA"/>
        </w:rPr>
        <w:t>mL</w:t>
      </w:r>
      <w:proofErr w:type="spellEnd"/>
      <w:r w:rsidRPr="007A7600">
        <w:rPr>
          <w:rFonts w:eastAsia="Times New Roman" w:cs="Times New Roman"/>
          <w:color w:val="000000" w:themeColor="text1"/>
          <w:sz w:val="22"/>
          <w:szCs w:val="22"/>
          <w:lang w:eastAsia="pt-BR" w:bidi="ar-SA"/>
        </w:rPr>
        <w:t>).</w:t>
      </w:r>
    </w:p>
    <w:p w:rsidR="00130BCD" w:rsidRPr="007A7600" w:rsidRDefault="00130BCD" w:rsidP="007A7600">
      <w:pPr>
        <w:autoSpaceDE w:val="0"/>
        <w:spacing w:line="360" w:lineRule="auto"/>
        <w:jc w:val="both"/>
        <w:rPr>
          <w:rFonts w:eastAsia="Times New Roman" w:cs="Times New Roman"/>
          <w:color w:val="000000" w:themeColor="text1"/>
          <w:sz w:val="22"/>
          <w:szCs w:val="22"/>
          <w:lang w:eastAsia="pt-BR" w:bidi="ar-SA"/>
        </w:rPr>
      </w:pPr>
    </w:p>
    <w:p w:rsidR="00130BCD" w:rsidRPr="007A7600" w:rsidRDefault="00130BCD" w:rsidP="007A7600">
      <w:pPr>
        <w:autoSpaceDE w:val="0"/>
        <w:spacing w:line="360" w:lineRule="auto"/>
        <w:jc w:val="both"/>
        <w:rPr>
          <w:rFonts w:eastAsia="Times New Roman" w:cs="Times New Roman"/>
          <w:i/>
          <w:color w:val="000000" w:themeColor="text1"/>
          <w:sz w:val="22"/>
          <w:szCs w:val="22"/>
          <w:lang w:eastAsia="pt-BR" w:bidi="ar-SA"/>
        </w:rPr>
      </w:pPr>
      <w:proofErr w:type="gramStart"/>
      <w:r w:rsidRPr="007A7600">
        <w:rPr>
          <w:rFonts w:eastAsia="Times New Roman" w:cs="Times New Roman"/>
          <w:i/>
          <w:color w:val="000000" w:themeColor="text1"/>
          <w:sz w:val="22"/>
          <w:szCs w:val="22"/>
          <w:lang w:eastAsia="pt-BR" w:bidi="ar-SA"/>
        </w:rPr>
        <w:t>2.4 Análise</w:t>
      </w:r>
      <w:proofErr w:type="gramEnd"/>
      <w:r w:rsidRPr="007A7600">
        <w:rPr>
          <w:rFonts w:eastAsia="Times New Roman" w:cs="Times New Roman"/>
          <w:i/>
          <w:color w:val="000000" w:themeColor="text1"/>
          <w:sz w:val="22"/>
          <w:szCs w:val="22"/>
          <w:lang w:eastAsia="pt-BR" w:bidi="ar-SA"/>
        </w:rPr>
        <w:t xml:space="preserve"> do ajuste matemático aos dados experimentais</w:t>
      </w:r>
    </w:p>
    <w:p w:rsidR="00130BCD" w:rsidRPr="007A7600" w:rsidRDefault="00130BCD" w:rsidP="007A7600">
      <w:pPr>
        <w:autoSpaceDE w:val="0"/>
        <w:spacing w:line="360" w:lineRule="auto"/>
        <w:ind w:firstLine="708"/>
        <w:jc w:val="both"/>
        <w:rPr>
          <w:rFonts w:eastAsia="Times New Roman" w:cs="Times New Roman"/>
          <w:color w:val="000000" w:themeColor="text1"/>
          <w:sz w:val="22"/>
          <w:szCs w:val="22"/>
          <w:lang w:eastAsia="pt-BR" w:bidi="ar-SA"/>
        </w:rPr>
      </w:pPr>
      <w:r w:rsidRPr="007A7600">
        <w:rPr>
          <w:rFonts w:eastAsia="Times New Roman" w:cs="Times New Roman"/>
          <w:color w:val="000000" w:themeColor="text1"/>
          <w:sz w:val="22"/>
          <w:szCs w:val="22"/>
          <w:lang w:eastAsia="pt-BR" w:bidi="ar-SA"/>
        </w:rPr>
        <w:t xml:space="preserve">O ajuste dos modelos aos dados experimentais foi avaliado por meio do erro relativo médio (ERM). Os valores de ERM foram calculados pela Equação </w:t>
      </w:r>
      <w:proofErr w:type="gramStart"/>
      <w:r w:rsidRPr="007A7600">
        <w:rPr>
          <w:rFonts w:eastAsia="Times New Roman" w:cs="Times New Roman"/>
          <w:color w:val="000000" w:themeColor="text1"/>
          <w:sz w:val="22"/>
          <w:szCs w:val="22"/>
          <w:lang w:eastAsia="pt-BR" w:bidi="ar-SA"/>
        </w:rPr>
        <w:t>3</w:t>
      </w:r>
      <w:proofErr w:type="gramEnd"/>
      <w:r w:rsidR="00EF3BAB" w:rsidRPr="007A7600">
        <w:rPr>
          <w:rFonts w:eastAsia="Times New Roman" w:cs="Times New Roman"/>
          <w:color w:val="000000" w:themeColor="text1"/>
          <w:sz w:val="22"/>
          <w:szCs w:val="22"/>
          <w:lang w:eastAsia="pt-BR" w:bidi="ar-SA"/>
        </w:rPr>
        <w:t xml:space="preserve"> (</w:t>
      </w:r>
      <w:r w:rsidR="00EF3BAB" w:rsidRPr="007A7600">
        <w:rPr>
          <w:rFonts w:cs="Times New Roman"/>
          <w:sz w:val="22"/>
          <w:szCs w:val="22"/>
        </w:rPr>
        <w:t>BEHNAMFARD, SALARIRAD e VEGLIÒ, 2014)</w:t>
      </w:r>
      <w:r w:rsidRPr="007A7600">
        <w:rPr>
          <w:rFonts w:eastAsia="Times New Roman" w:cs="Times New Roman"/>
          <w:color w:val="000000" w:themeColor="text1"/>
          <w:sz w:val="22"/>
          <w:szCs w:val="22"/>
          <w:lang w:eastAsia="pt-BR" w:bidi="ar-SA"/>
        </w:rPr>
        <w:t xml:space="preserve">. Esses valores podem ser negativos ou positivos, indicando superestimação ou subestimação do modelo empregado, respectivamente, em relação aos dados experimentais. Quanto menor for o valor absoluto de ERM, mais precisa é a estimativa do valor de </w:t>
      </w:r>
      <w:proofErr w:type="spellStart"/>
      <w:r w:rsidRPr="007A7600">
        <w:rPr>
          <w:rFonts w:eastAsia="Times New Roman" w:cs="Times New Roman"/>
          <w:color w:val="000000" w:themeColor="text1"/>
          <w:sz w:val="22"/>
          <w:szCs w:val="22"/>
          <w:lang w:eastAsia="pt-BR" w:bidi="ar-SA"/>
        </w:rPr>
        <w:t>qe</w:t>
      </w:r>
      <w:proofErr w:type="spellEnd"/>
      <w:r w:rsidRPr="007A7600">
        <w:rPr>
          <w:rFonts w:eastAsia="Times New Roman" w:cs="Times New Roman"/>
          <w:color w:val="000000" w:themeColor="text1"/>
          <w:sz w:val="22"/>
          <w:szCs w:val="22"/>
          <w:lang w:eastAsia="pt-BR" w:bidi="ar-SA"/>
        </w:rPr>
        <w:t xml:space="preserve"> pelo modelo. O coeficiente de determinação da reta (R</w:t>
      </w:r>
      <w:r w:rsidRPr="007A7600">
        <w:rPr>
          <w:rFonts w:eastAsia="Times New Roman" w:cs="Times New Roman"/>
          <w:color w:val="000000" w:themeColor="text1"/>
          <w:sz w:val="22"/>
          <w:szCs w:val="22"/>
          <w:vertAlign w:val="superscript"/>
          <w:lang w:eastAsia="pt-BR" w:bidi="ar-SA"/>
        </w:rPr>
        <w:t>2</w:t>
      </w:r>
      <w:r w:rsidRPr="007A7600">
        <w:rPr>
          <w:rFonts w:eastAsia="Times New Roman" w:cs="Times New Roman"/>
          <w:color w:val="000000" w:themeColor="text1"/>
          <w:sz w:val="22"/>
          <w:szCs w:val="22"/>
          <w:lang w:eastAsia="pt-BR" w:bidi="ar-SA"/>
        </w:rPr>
        <w:t>) empregado na avaliação dos ajustes</w:t>
      </w:r>
      <w:r w:rsidR="00EF3BAB" w:rsidRPr="007A7600">
        <w:rPr>
          <w:rFonts w:eastAsia="Times New Roman" w:cs="Times New Roman"/>
          <w:color w:val="000000" w:themeColor="text1"/>
          <w:sz w:val="22"/>
          <w:szCs w:val="22"/>
          <w:lang w:eastAsia="pt-BR" w:bidi="ar-SA"/>
        </w:rPr>
        <w:t xml:space="preserve"> (</w:t>
      </w:r>
      <w:r w:rsidR="00EF3BAB" w:rsidRPr="007A7600">
        <w:rPr>
          <w:rFonts w:cs="Times New Roman"/>
          <w:sz w:val="22"/>
          <w:szCs w:val="22"/>
        </w:rPr>
        <w:t>BEHNAMFARD, SALARIRAD e VEGLIÒ, 2014)</w:t>
      </w:r>
      <w:r w:rsidRPr="007A7600">
        <w:rPr>
          <w:rFonts w:eastAsia="Times New Roman" w:cs="Times New Roman"/>
          <w:color w:val="000000" w:themeColor="text1"/>
          <w:sz w:val="22"/>
          <w:szCs w:val="22"/>
          <w:lang w:eastAsia="pt-BR" w:bidi="ar-SA"/>
        </w:rPr>
        <w:t>.</w:t>
      </w:r>
    </w:p>
    <w:p w:rsidR="00130BCD" w:rsidRPr="007A7600" w:rsidRDefault="00130BCD" w:rsidP="007A7600">
      <w:pPr>
        <w:autoSpaceDE w:val="0"/>
        <w:spacing w:line="360" w:lineRule="auto"/>
        <w:jc w:val="both"/>
        <w:rPr>
          <w:rFonts w:eastAsia="Times New Roman" w:cs="Times New Roman"/>
          <w:color w:val="000000" w:themeColor="text1"/>
          <w:sz w:val="22"/>
          <w:szCs w:val="22"/>
          <w:lang w:eastAsia="pt-BR" w:bidi="ar-SA"/>
        </w:rPr>
      </w:pPr>
    </w:p>
    <w:p w:rsidR="00130BCD" w:rsidRPr="007A7600" w:rsidRDefault="005813A4" w:rsidP="007A7600">
      <w:pPr>
        <w:autoSpaceDE w:val="0"/>
        <w:spacing w:line="360" w:lineRule="auto"/>
        <w:jc w:val="both"/>
        <w:rPr>
          <w:rFonts w:eastAsia="Times New Roman" w:cs="Times New Roman"/>
          <w:color w:val="000000" w:themeColor="text1"/>
          <w:sz w:val="22"/>
          <w:szCs w:val="22"/>
          <w:lang w:eastAsia="pt-BR" w:bidi="ar-SA"/>
        </w:rPr>
      </w:pPr>
      <m:oMath>
        <m:r>
          <w:rPr>
            <w:rFonts w:ascii="Cambria Math" w:hAnsi="Cambria Math" w:cs="Times New Roman"/>
            <w:sz w:val="22"/>
            <w:szCs w:val="22"/>
          </w:rPr>
          <m:t>ERM=</m:t>
        </m:r>
        <m:f>
          <m:fPr>
            <m:ctrlPr>
              <w:rPr>
                <w:rFonts w:ascii="Cambria Math" w:hAnsi="Cambria Math" w:cs="Times New Roman"/>
                <w:i/>
                <w:sz w:val="22"/>
                <w:szCs w:val="22"/>
              </w:rPr>
            </m:ctrlPr>
          </m:fPr>
          <m:num>
            <m:r>
              <w:rPr>
                <w:rFonts w:ascii="Cambria Math" w:hAnsi="Cambria Math" w:cs="Times New Roman"/>
                <w:sz w:val="22"/>
                <w:szCs w:val="22"/>
              </w:rPr>
              <m:t>100</m:t>
            </m:r>
          </m:num>
          <m:den>
            <m:r>
              <w:rPr>
                <w:rFonts w:ascii="Cambria Math" w:hAnsi="Cambria Math" w:cs="Times New Roman"/>
                <w:sz w:val="22"/>
                <w:szCs w:val="22"/>
              </w:rPr>
              <m:t>N</m:t>
            </m:r>
          </m:den>
        </m:f>
        <m:nary>
          <m:naryPr>
            <m:chr m:val="∑"/>
            <m:limLoc m:val="subSup"/>
            <m:ctrlPr>
              <w:rPr>
                <w:rFonts w:ascii="Cambria Math" w:hAnsi="Cambria Math" w:cs="Times New Roman"/>
                <w:i/>
                <w:sz w:val="22"/>
                <w:szCs w:val="22"/>
              </w:rPr>
            </m:ctrlPr>
          </m:naryPr>
          <m:sub>
            <m:r>
              <w:rPr>
                <w:rFonts w:ascii="Cambria Math" w:hAnsi="Cambria Math" w:cs="Times New Roman"/>
                <w:sz w:val="22"/>
                <w:szCs w:val="22"/>
              </w:rPr>
              <m:t>i=1</m:t>
            </m:r>
          </m:sub>
          <m:sup>
            <m:r>
              <w:rPr>
                <w:rFonts w:ascii="Cambria Math" w:hAnsi="Cambria Math" w:cs="Times New Roman"/>
                <w:sz w:val="22"/>
                <w:szCs w:val="22"/>
              </w:rPr>
              <m:t>N</m:t>
            </m:r>
          </m:sup>
          <m:e>
            <m:d>
              <m:dPr>
                <m:ctrlPr>
                  <w:rPr>
                    <w:rFonts w:ascii="Cambria Math" w:hAnsi="Cambria Math" w:cs="Times New Roman"/>
                    <w:i/>
                    <w:sz w:val="22"/>
                    <w:szCs w:val="22"/>
                  </w:rPr>
                </m:ctrlPr>
              </m:dPr>
              <m:e>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e exp</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e cal</m:t>
                        </m:r>
                      </m:sub>
                    </m:sSub>
                  </m:num>
                  <m:den>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e exp</m:t>
                        </m:r>
                      </m:sub>
                    </m:sSub>
                  </m:den>
                </m:f>
              </m:e>
            </m:d>
            <m:r>
              <w:rPr>
                <w:rFonts w:ascii="Cambria Math" w:hAnsi="Cambria Math" w:cs="Times New Roman"/>
                <w:sz w:val="22"/>
                <w:szCs w:val="22"/>
              </w:rPr>
              <m:t>i</m:t>
            </m:r>
          </m:e>
        </m:nary>
      </m:oMath>
      <w:r w:rsidR="00130BCD" w:rsidRPr="007A7600">
        <w:rPr>
          <w:rFonts w:eastAsia="Times New Roman" w:cs="Times New Roman"/>
          <w:color w:val="000000" w:themeColor="text1"/>
          <w:sz w:val="22"/>
          <w:szCs w:val="22"/>
          <w:lang w:eastAsia="pt-BR" w:bidi="ar-SA"/>
        </w:rPr>
        <w:tab/>
      </w:r>
      <w:r w:rsidRPr="007A7600">
        <w:rPr>
          <w:rFonts w:eastAsia="Times New Roman" w:cs="Times New Roman"/>
          <w:color w:val="000000" w:themeColor="text1"/>
          <w:sz w:val="22"/>
          <w:szCs w:val="22"/>
          <w:lang w:eastAsia="pt-BR" w:bidi="ar-SA"/>
        </w:rPr>
        <w:tab/>
      </w:r>
      <w:r w:rsidRPr="007A7600">
        <w:rPr>
          <w:rFonts w:eastAsia="Times New Roman" w:cs="Times New Roman"/>
          <w:color w:val="000000" w:themeColor="text1"/>
          <w:sz w:val="22"/>
          <w:szCs w:val="22"/>
          <w:lang w:eastAsia="pt-BR" w:bidi="ar-SA"/>
        </w:rPr>
        <w:tab/>
      </w:r>
      <w:r w:rsidRPr="007A7600">
        <w:rPr>
          <w:rFonts w:eastAsia="Times New Roman" w:cs="Times New Roman"/>
          <w:color w:val="000000" w:themeColor="text1"/>
          <w:sz w:val="22"/>
          <w:szCs w:val="22"/>
          <w:lang w:eastAsia="pt-BR" w:bidi="ar-SA"/>
        </w:rPr>
        <w:tab/>
      </w:r>
      <w:r w:rsidRPr="007A7600">
        <w:rPr>
          <w:rFonts w:eastAsia="Times New Roman" w:cs="Times New Roman"/>
          <w:color w:val="000000" w:themeColor="text1"/>
          <w:sz w:val="22"/>
          <w:szCs w:val="22"/>
          <w:lang w:eastAsia="pt-BR" w:bidi="ar-SA"/>
        </w:rPr>
        <w:tab/>
      </w:r>
      <w:r w:rsidRPr="007A7600">
        <w:rPr>
          <w:rFonts w:eastAsia="Times New Roman" w:cs="Times New Roman"/>
          <w:color w:val="000000" w:themeColor="text1"/>
          <w:sz w:val="22"/>
          <w:szCs w:val="22"/>
          <w:lang w:eastAsia="pt-BR" w:bidi="ar-SA"/>
        </w:rPr>
        <w:tab/>
      </w:r>
      <w:r w:rsidRPr="007A7600">
        <w:rPr>
          <w:rFonts w:eastAsia="Times New Roman" w:cs="Times New Roman"/>
          <w:color w:val="000000" w:themeColor="text1"/>
          <w:sz w:val="22"/>
          <w:szCs w:val="22"/>
          <w:lang w:eastAsia="pt-BR" w:bidi="ar-SA"/>
        </w:rPr>
        <w:tab/>
      </w:r>
      <w:r w:rsidR="00130BCD" w:rsidRPr="007A7600">
        <w:rPr>
          <w:rFonts w:eastAsia="Times New Roman" w:cs="Times New Roman"/>
          <w:color w:val="000000" w:themeColor="text1"/>
          <w:sz w:val="22"/>
          <w:szCs w:val="22"/>
          <w:lang w:eastAsia="pt-BR" w:bidi="ar-SA"/>
        </w:rPr>
        <w:tab/>
        <w:t>(3)</w:t>
      </w:r>
    </w:p>
    <w:p w:rsidR="000E5182" w:rsidRPr="007A7600" w:rsidRDefault="00130BCD" w:rsidP="007A7600">
      <w:pPr>
        <w:autoSpaceDE w:val="0"/>
        <w:spacing w:line="360" w:lineRule="auto"/>
        <w:jc w:val="both"/>
        <w:rPr>
          <w:rFonts w:cs="Times New Roman"/>
          <w:color w:val="000000" w:themeColor="text1"/>
          <w:sz w:val="22"/>
          <w:szCs w:val="22"/>
        </w:rPr>
      </w:pPr>
      <w:r w:rsidRPr="007A7600">
        <w:rPr>
          <w:rFonts w:eastAsia="Times New Roman" w:cs="Times New Roman"/>
          <w:color w:val="000000" w:themeColor="text1"/>
          <w:sz w:val="22"/>
          <w:szCs w:val="22"/>
          <w:lang w:eastAsia="pt-BR" w:bidi="ar-SA"/>
        </w:rPr>
        <w:t xml:space="preserve">Onde: </w:t>
      </w:r>
      <w:proofErr w:type="spellStart"/>
      <w:r w:rsidRPr="007A7600">
        <w:rPr>
          <w:rFonts w:eastAsia="Times New Roman" w:cs="Times New Roman"/>
          <w:color w:val="000000" w:themeColor="text1"/>
          <w:sz w:val="22"/>
          <w:szCs w:val="22"/>
          <w:lang w:eastAsia="pt-BR" w:bidi="ar-SA"/>
        </w:rPr>
        <w:t>qe</w:t>
      </w:r>
      <w:proofErr w:type="spellEnd"/>
      <w:r w:rsidRPr="007A7600">
        <w:rPr>
          <w:rFonts w:eastAsia="Times New Roman" w:cs="Times New Roman"/>
          <w:color w:val="000000" w:themeColor="text1"/>
          <w:sz w:val="22"/>
          <w:szCs w:val="22"/>
          <w:lang w:eastAsia="pt-BR" w:bidi="ar-SA"/>
        </w:rPr>
        <w:t xml:space="preserve"> </w:t>
      </w:r>
      <w:proofErr w:type="spellStart"/>
      <w:r w:rsidRPr="007A7600">
        <w:rPr>
          <w:rFonts w:eastAsia="Times New Roman" w:cs="Times New Roman"/>
          <w:color w:val="000000" w:themeColor="text1"/>
          <w:sz w:val="22"/>
          <w:szCs w:val="22"/>
          <w:vertAlign w:val="subscript"/>
          <w:lang w:eastAsia="pt-BR" w:bidi="ar-SA"/>
        </w:rPr>
        <w:t>exp</w:t>
      </w:r>
      <w:proofErr w:type="spellEnd"/>
      <w:r w:rsidRPr="007A7600">
        <w:rPr>
          <w:rFonts w:eastAsia="Times New Roman" w:cs="Times New Roman"/>
          <w:color w:val="000000" w:themeColor="text1"/>
          <w:sz w:val="22"/>
          <w:szCs w:val="22"/>
          <w:lang w:eastAsia="pt-BR" w:bidi="ar-SA"/>
        </w:rPr>
        <w:t xml:space="preserve"> = quantidade de </w:t>
      </w:r>
      <w:proofErr w:type="spellStart"/>
      <w:r w:rsidRPr="007A7600">
        <w:rPr>
          <w:rFonts w:eastAsia="Times New Roman" w:cs="Times New Roman"/>
          <w:color w:val="000000" w:themeColor="text1"/>
          <w:sz w:val="22"/>
          <w:szCs w:val="22"/>
          <w:lang w:eastAsia="pt-BR" w:bidi="ar-SA"/>
        </w:rPr>
        <w:t>adsorvato</w:t>
      </w:r>
      <w:proofErr w:type="spellEnd"/>
      <w:r w:rsidRPr="007A7600">
        <w:rPr>
          <w:rFonts w:eastAsia="Times New Roman" w:cs="Times New Roman"/>
          <w:color w:val="000000" w:themeColor="text1"/>
          <w:sz w:val="22"/>
          <w:szCs w:val="22"/>
          <w:lang w:eastAsia="pt-BR" w:bidi="ar-SA"/>
        </w:rPr>
        <w:t xml:space="preserve"> por unidade de adsorvente experimental (</w:t>
      </w:r>
      <w:proofErr w:type="spellStart"/>
      <w:r w:rsidRPr="007A7600">
        <w:rPr>
          <w:rFonts w:eastAsia="Times New Roman" w:cs="Times New Roman"/>
          <w:color w:val="000000" w:themeColor="text1"/>
          <w:sz w:val="22"/>
          <w:szCs w:val="22"/>
          <w:lang w:eastAsia="pt-BR" w:bidi="ar-SA"/>
        </w:rPr>
        <w:t>mmol</w:t>
      </w:r>
      <w:proofErr w:type="spellEnd"/>
      <w:r w:rsidRPr="007A7600">
        <w:rPr>
          <w:rFonts w:eastAsia="Times New Roman" w:cs="Times New Roman"/>
          <w:color w:val="000000" w:themeColor="text1"/>
          <w:sz w:val="22"/>
          <w:szCs w:val="22"/>
          <w:lang w:eastAsia="pt-BR" w:bidi="ar-SA"/>
        </w:rPr>
        <w:t xml:space="preserve"> g</w:t>
      </w:r>
      <w:r w:rsidRPr="007A7600">
        <w:rPr>
          <w:rFonts w:eastAsia="Times New Roman" w:cs="Times New Roman"/>
          <w:color w:val="000000" w:themeColor="text1"/>
          <w:sz w:val="22"/>
          <w:szCs w:val="22"/>
          <w:vertAlign w:val="superscript"/>
          <w:lang w:eastAsia="pt-BR" w:bidi="ar-SA"/>
        </w:rPr>
        <w:t>-1</w:t>
      </w:r>
      <w:r w:rsidRPr="007A7600">
        <w:rPr>
          <w:rFonts w:eastAsia="Times New Roman" w:cs="Times New Roman"/>
          <w:color w:val="000000" w:themeColor="text1"/>
          <w:sz w:val="22"/>
          <w:szCs w:val="22"/>
          <w:lang w:eastAsia="pt-BR" w:bidi="ar-SA"/>
        </w:rPr>
        <w:t xml:space="preserve">); </w:t>
      </w:r>
      <w:proofErr w:type="spellStart"/>
      <w:r w:rsidRPr="007A7600">
        <w:rPr>
          <w:rFonts w:eastAsia="Times New Roman" w:cs="Times New Roman"/>
          <w:color w:val="000000" w:themeColor="text1"/>
          <w:sz w:val="22"/>
          <w:szCs w:val="22"/>
          <w:lang w:eastAsia="pt-BR" w:bidi="ar-SA"/>
        </w:rPr>
        <w:t>qe</w:t>
      </w:r>
      <w:proofErr w:type="spellEnd"/>
      <w:r w:rsidRPr="007A7600">
        <w:rPr>
          <w:rFonts w:eastAsia="Times New Roman" w:cs="Times New Roman"/>
          <w:color w:val="000000" w:themeColor="text1"/>
          <w:sz w:val="22"/>
          <w:szCs w:val="22"/>
          <w:lang w:eastAsia="pt-BR" w:bidi="ar-SA"/>
        </w:rPr>
        <w:t xml:space="preserve"> </w:t>
      </w:r>
      <w:r w:rsidRPr="007A7600">
        <w:rPr>
          <w:rFonts w:eastAsia="Times New Roman" w:cs="Times New Roman"/>
          <w:color w:val="000000" w:themeColor="text1"/>
          <w:sz w:val="22"/>
          <w:szCs w:val="22"/>
          <w:vertAlign w:val="subscript"/>
          <w:lang w:eastAsia="pt-BR" w:bidi="ar-SA"/>
        </w:rPr>
        <w:t>cal</w:t>
      </w:r>
      <w:r w:rsidRPr="007A7600">
        <w:rPr>
          <w:rFonts w:eastAsia="Times New Roman" w:cs="Times New Roman"/>
          <w:color w:val="000000" w:themeColor="text1"/>
          <w:sz w:val="22"/>
          <w:szCs w:val="22"/>
          <w:lang w:eastAsia="pt-BR" w:bidi="ar-SA"/>
        </w:rPr>
        <w:t xml:space="preserve"> = quantidade de </w:t>
      </w:r>
      <w:proofErr w:type="spellStart"/>
      <w:r w:rsidRPr="007A7600">
        <w:rPr>
          <w:rFonts w:eastAsia="Times New Roman" w:cs="Times New Roman"/>
          <w:color w:val="000000" w:themeColor="text1"/>
          <w:sz w:val="22"/>
          <w:szCs w:val="22"/>
          <w:lang w:eastAsia="pt-BR" w:bidi="ar-SA"/>
        </w:rPr>
        <w:t>adsorvato</w:t>
      </w:r>
      <w:proofErr w:type="spellEnd"/>
      <w:r w:rsidRPr="007A7600">
        <w:rPr>
          <w:rFonts w:eastAsia="Times New Roman" w:cs="Times New Roman"/>
          <w:color w:val="000000" w:themeColor="text1"/>
          <w:sz w:val="22"/>
          <w:szCs w:val="22"/>
          <w:lang w:eastAsia="pt-BR" w:bidi="ar-SA"/>
        </w:rPr>
        <w:t xml:space="preserve"> por unidade de adsorvente calculada de acordo com o modelo (</w:t>
      </w:r>
      <w:proofErr w:type="spellStart"/>
      <w:r w:rsidRPr="007A7600">
        <w:rPr>
          <w:rFonts w:eastAsia="Times New Roman" w:cs="Times New Roman"/>
          <w:color w:val="000000" w:themeColor="text1"/>
          <w:sz w:val="22"/>
          <w:szCs w:val="22"/>
          <w:lang w:eastAsia="pt-BR" w:bidi="ar-SA"/>
        </w:rPr>
        <w:t>mmol</w:t>
      </w:r>
      <w:proofErr w:type="spellEnd"/>
      <w:r w:rsidRPr="007A7600">
        <w:rPr>
          <w:rFonts w:eastAsia="Times New Roman" w:cs="Times New Roman"/>
          <w:color w:val="000000" w:themeColor="text1"/>
          <w:sz w:val="22"/>
          <w:szCs w:val="22"/>
          <w:lang w:eastAsia="pt-BR" w:bidi="ar-SA"/>
        </w:rPr>
        <w:t xml:space="preserve"> g</w:t>
      </w:r>
      <w:r w:rsidRPr="007A7600">
        <w:rPr>
          <w:rFonts w:eastAsia="Times New Roman" w:cs="Times New Roman"/>
          <w:color w:val="000000" w:themeColor="text1"/>
          <w:sz w:val="22"/>
          <w:szCs w:val="22"/>
          <w:vertAlign w:val="superscript"/>
          <w:lang w:eastAsia="pt-BR" w:bidi="ar-SA"/>
        </w:rPr>
        <w:t>-1</w:t>
      </w:r>
      <w:r w:rsidRPr="007A7600">
        <w:rPr>
          <w:rFonts w:eastAsia="Times New Roman" w:cs="Times New Roman"/>
          <w:color w:val="000000" w:themeColor="text1"/>
          <w:sz w:val="22"/>
          <w:szCs w:val="22"/>
          <w:lang w:eastAsia="pt-BR" w:bidi="ar-SA"/>
        </w:rPr>
        <w:t>); N = número de medições realizadas.</w:t>
      </w:r>
    </w:p>
    <w:p w:rsidR="00A65475" w:rsidRPr="007A7600" w:rsidRDefault="00A65475" w:rsidP="007A7600">
      <w:pPr>
        <w:autoSpaceDE w:val="0"/>
        <w:spacing w:line="360" w:lineRule="auto"/>
        <w:jc w:val="both"/>
        <w:rPr>
          <w:rFonts w:cs="Times New Roman"/>
          <w:sz w:val="22"/>
          <w:szCs w:val="22"/>
        </w:rPr>
      </w:pPr>
    </w:p>
    <w:p w:rsidR="000E5182" w:rsidRPr="007A7600" w:rsidRDefault="000E5182" w:rsidP="007A7600">
      <w:pPr>
        <w:pStyle w:val="Ttulo1"/>
        <w:numPr>
          <w:ilvl w:val="0"/>
          <w:numId w:val="0"/>
        </w:numPr>
        <w:spacing w:before="0"/>
        <w:jc w:val="both"/>
        <w:rPr>
          <w:rStyle w:val="apple-converted-space"/>
          <w:rFonts w:ascii="Times New Roman" w:hAnsi="Times New Roman"/>
          <w:color w:val="111111"/>
          <w:sz w:val="22"/>
          <w:szCs w:val="22"/>
        </w:rPr>
      </w:pPr>
      <w:r w:rsidRPr="007A7600">
        <w:rPr>
          <w:rStyle w:val="apple-converted-space"/>
          <w:rFonts w:ascii="Times New Roman" w:hAnsi="Times New Roman"/>
          <w:color w:val="111111"/>
          <w:sz w:val="22"/>
          <w:szCs w:val="22"/>
        </w:rPr>
        <w:t>3 - RESULTADOS E DISCUSSÃO</w:t>
      </w:r>
    </w:p>
    <w:p w:rsidR="000E5182" w:rsidRPr="007A7600" w:rsidRDefault="000E5182" w:rsidP="007A7600">
      <w:pPr>
        <w:pStyle w:val="Corpodetexto"/>
        <w:spacing w:after="0" w:line="360" w:lineRule="auto"/>
        <w:rPr>
          <w:rFonts w:cs="Times New Roman"/>
          <w:sz w:val="22"/>
          <w:szCs w:val="22"/>
        </w:rPr>
      </w:pPr>
    </w:p>
    <w:p w:rsidR="00130BCD" w:rsidRPr="007A7600" w:rsidRDefault="00130BCD" w:rsidP="007A7600">
      <w:pPr>
        <w:spacing w:line="360" w:lineRule="auto"/>
        <w:jc w:val="both"/>
        <w:rPr>
          <w:rFonts w:cs="Times New Roman"/>
          <w:i/>
          <w:sz w:val="22"/>
          <w:szCs w:val="22"/>
        </w:rPr>
      </w:pPr>
      <w:proofErr w:type="gramStart"/>
      <w:r w:rsidRPr="007A7600">
        <w:rPr>
          <w:rFonts w:cs="Times New Roman"/>
          <w:i/>
          <w:sz w:val="22"/>
          <w:szCs w:val="22"/>
        </w:rPr>
        <w:t xml:space="preserve">3.1 </w:t>
      </w:r>
      <w:r w:rsidR="002836D7" w:rsidRPr="007A7600">
        <w:rPr>
          <w:rFonts w:cs="Times New Roman"/>
          <w:i/>
          <w:sz w:val="22"/>
          <w:szCs w:val="22"/>
        </w:rPr>
        <w:t>Caracterização</w:t>
      </w:r>
      <w:proofErr w:type="gramEnd"/>
      <w:r w:rsidR="002836D7" w:rsidRPr="007A7600">
        <w:rPr>
          <w:rFonts w:cs="Times New Roman"/>
          <w:i/>
          <w:sz w:val="22"/>
          <w:szCs w:val="22"/>
        </w:rPr>
        <w:t xml:space="preserve"> da lama vermelha</w:t>
      </w:r>
    </w:p>
    <w:p w:rsidR="00130BCD" w:rsidRPr="007A7600" w:rsidRDefault="00130BCD" w:rsidP="007A7600">
      <w:pPr>
        <w:spacing w:line="360" w:lineRule="auto"/>
        <w:ind w:firstLine="708"/>
        <w:jc w:val="both"/>
        <w:rPr>
          <w:rFonts w:cs="Times New Roman"/>
          <w:sz w:val="22"/>
          <w:szCs w:val="22"/>
        </w:rPr>
      </w:pPr>
      <w:r w:rsidRPr="007A7600">
        <w:rPr>
          <w:rFonts w:cs="Times New Roman"/>
          <w:sz w:val="22"/>
          <w:szCs w:val="22"/>
        </w:rPr>
        <w:t xml:space="preserve">Na Tabela 1 são apresentados os resultados obtidos durante a caracterização da lama vermelha e suas variações ativadas. A LV possui </w:t>
      </w:r>
      <w:proofErr w:type="gramStart"/>
      <w:r w:rsidRPr="007A7600">
        <w:rPr>
          <w:rFonts w:cs="Times New Roman"/>
          <w:sz w:val="22"/>
          <w:szCs w:val="22"/>
        </w:rPr>
        <w:t>pH</w:t>
      </w:r>
      <w:proofErr w:type="gramEnd"/>
      <w:r w:rsidRPr="007A7600">
        <w:rPr>
          <w:rFonts w:cs="Times New Roman"/>
          <w:sz w:val="22"/>
          <w:szCs w:val="22"/>
        </w:rPr>
        <w:t xml:space="preserve"> alcalino (10,2) e EC de 3800 µS cm</w:t>
      </w:r>
      <w:r w:rsidRPr="007A7600">
        <w:rPr>
          <w:rFonts w:cs="Times New Roman"/>
          <w:sz w:val="22"/>
          <w:szCs w:val="22"/>
          <w:vertAlign w:val="superscript"/>
        </w:rPr>
        <w:t>-1</w:t>
      </w:r>
      <w:r w:rsidRPr="007A7600">
        <w:rPr>
          <w:rFonts w:cs="Times New Roman"/>
          <w:sz w:val="22"/>
          <w:szCs w:val="22"/>
        </w:rPr>
        <w:t xml:space="preserve">. Após as ativações, os valores de </w:t>
      </w:r>
      <w:proofErr w:type="gramStart"/>
      <w:r w:rsidRPr="007A7600">
        <w:rPr>
          <w:rFonts w:cs="Times New Roman"/>
          <w:sz w:val="22"/>
          <w:szCs w:val="22"/>
        </w:rPr>
        <w:t>pH</w:t>
      </w:r>
      <w:proofErr w:type="gramEnd"/>
      <w:r w:rsidRPr="007A7600">
        <w:rPr>
          <w:rFonts w:cs="Times New Roman"/>
          <w:sz w:val="22"/>
          <w:szCs w:val="22"/>
        </w:rPr>
        <w:t xml:space="preserve"> e EC decrescem para LVQ1, LVQ2 e LVT. Os valores de CTC foram praticamente idênticos, variando entre 108,5 (LVT) e 112,0 (LVQ1) </w:t>
      </w:r>
      <w:proofErr w:type="spellStart"/>
      <w:proofErr w:type="gramStart"/>
      <w:r w:rsidRPr="007A7600">
        <w:rPr>
          <w:rFonts w:cs="Times New Roman"/>
          <w:sz w:val="22"/>
          <w:szCs w:val="22"/>
        </w:rPr>
        <w:t>mmol</w:t>
      </w:r>
      <w:proofErr w:type="spellEnd"/>
      <w:r w:rsidRPr="007A7600">
        <w:rPr>
          <w:rFonts w:cs="Times New Roman"/>
          <w:sz w:val="22"/>
          <w:szCs w:val="22"/>
        </w:rPr>
        <w:t>(</w:t>
      </w:r>
      <w:proofErr w:type="gramEnd"/>
      <w:r w:rsidRPr="007A7600">
        <w:rPr>
          <w:rFonts w:cs="Times New Roman"/>
          <w:sz w:val="22"/>
          <w:szCs w:val="22"/>
        </w:rPr>
        <w:t>+) kg</w:t>
      </w:r>
      <w:r w:rsidRPr="007A7600">
        <w:rPr>
          <w:rFonts w:cs="Times New Roman"/>
          <w:sz w:val="22"/>
          <w:szCs w:val="22"/>
          <w:vertAlign w:val="superscript"/>
        </w:rPr>
        <w:t>-1</w:t>
      </w:r>
      <w:r w:rsidRPr="007A7600">
        <w:rPr>
          <w:rFonts w:cs="Times New Roman"/>
          <w:sz w:val="22"/>
          <w:szCs w:val="22"/>
        </w:rPr>
        <w:t>. Os menores valores de ASE foram determinados para a LV (31,0 m</w:t>
      </w:r>
      <w:r w:rsidRPr="007A7600">
        <w:rPr>
          <w:rFonts w:cs="Times New Roman"/>
          <w:sz w:val="22"/>
          <w:szCs w:val="22"/>
          <w:vertAlign w:val="superscript"/>
        </w:rPr>
        <w:t>2</w:t>
      </w:r>
      <w:r w:rsidRPr="007A7600">
        <w:rPr>
          <w:rFonts w:cs="Times New Roman"/>
          <w:sz w:val="22"/>
          <w:szCs w:val="22"/>
        </w:rPr>
        <w:t xml:space="preserve"> g</w:t>
      </w:r>
      <w:r w:rsidRPr="007A7600">
        <w:rPr>
          <w:rFonts w:cs="Times New Roman"/>
          <w:sz w:val="22"/>
          <w:szCs w:val="22"/>
          <w:vertAlign w:val="superscript"/>
        </w:rPr>
        <w:t>-1</w:t>
      </w:r>
      <w:r w:rsidRPr="007A7600">
        <w:rPr>
          <w:rFonts w:cs="Times New Roman"/>
          <w:sz w:val="22"/>
          <w:szCs w:val="22"/>
        </w:rPr>
        <w:t>) e LVQ1 (79,0 m</w:t>
      </w:r>
      <w:r w:rsidRPr="007A7600">
        <w:rPr>
          <w:rFonts w:cs="Times New Roman"/>
          <w:sz w:val="22"/>
          <w:szCs w:val="22"/>
          <w:vertAlign w:val="superscript"/>
        </w:rPr>
        <w:t>2</w:t>
      </w:r>
      <w:r w:rsidRPr="007A7600">
        <w:rPr>
          <w:rFonts w:cs="Times New Roman"/>
          <w:sz w:val="22"/>
          <w:szCs w:val="22"/>
        </w:rPr>
        <w:t xml:space="preserve"> g</w:t>
      </w:r>
      <w:r w:rsidRPr="007A7600">
        <w:rPr>
          <w:rFonts w:cs="Times New Roman"/>
          <w:sz w:val="22"/>
          <w:szCs w:val="22"/>
          <w:vertAlign w:val="superscript"/>
        </w:rPr>
        <w:t>-1</w:t>
      </w:r>
      <w:r w:rsidRPr="007A7600">
        <w:rPr>
          <w:rFonts w:cs="Times New Roman"/>
          <w:sz w:val="22"/>
          <w:szCs w:val="22"/>
        </w:rPr>
        <w:t xml:space="preserve">), respectivamente. O tamanho dos poros variou entre 1,0 e 4,5 µm, sendo as lamas vermelhas compostas por partículas com diferentes tamanhos, formas e texturas (Fig. 1), uma vez que as lamas vermelhas são constituídas por materiais heterogêneos com minerais variando de &lt;1 µm a &gt;10 µm de diâmetro. A morfologia dos minerais não </w:t>
      </w:r>
      <w:r w:rsidR="002836D7" w:rsidRPr="007A7600">
        <w:rPr>
          <w:rFonts w:cs="Times New Roman"/>
          <w:sz w:val="22"/>
          <w:szCs w:val="22"/>
        </w:rPr>
        <w:t>foi alterada após as ativações.</w:t>
      </w:r>
    </w:p>
    <w:p w:rsidR="00484B10" w:rsidRPr="007A7600" w:rsidRDefault="00484B10" w:rsidP="007A7600">
      <w:pPr>
        <w:spacing w:line="360" w:lineRule="auto"/>
        <w:jc w:val="center"/>
        <w:rPr>
          <w:rFonts w:cs="Times New Roman"/>
          <w:i/>
          <w:sz w:val="22"/>
          <w:szCs w:val="22"/>
        </w:rPr>
      </w:pPr>
      <w:r w:rsidRPr="007A7600">
        <w:rPr>
          <w:rFonts w:cs="Times New Roman"/>
          <w:sz w:val="22"/>
          <w:szCs w:val="22"/>
        </w:rPr>
        <w:lastRenderedPageBreak/>
        <w:t>Tabela 1 – Caracterização das diferentes lamas vermelhas usadas neste estudo.</w:t>
      </w:r>
    </w:p>
    <w:tbl>
      <w:tblPr>
        <w:tblW w:w="7582" w:type="dxa"/>
        <w:jc w:val="center"/>
        <w:tblBorders>
          <w:top w:val="single" w:sz="4" w:space="0" w:color="auto"/>
          <w:bottom w:val="single" w:sz="4" w:space="0" w:color="auto"/>
        </w:tblBorders>
        <w:tblLook w:val="04A0" w:firstRow="1" w:lastRow="0" w:firstColumn="1" w:lastColumn="0" w:noHBand="0" w:noVBand="1"/>
      </w:tblPr>
      <w:tblGrid>
        <w:gridCol w:w="2943"/>
        <w:gridCol w:w="1276"/>
        <w:gridCol w:w="1071"/>
        <w:gridCol w:w="1117"/>
        <w:gridCol w:w="1175"/>
      </w:tblGrid>
      <w:tr w:rsidR="00484B10" w:rsidRPr="00676C48" w:rsidTr="005813A4">
        <w:trPr>
          <w:trHeight w:val="249"/>
          <w:jc w:val="center"/>
        </w:trPr>
        <w:tc>
          <w:tcPr>
            <w:tcW w:w="2943" w:type="dxa"/>
            <w:tcBorders>
              <w:top w:val="single" w:sz="4" w:space="0" w:color="auto"/>
              <w:bottom w:val="single" w:sz="4" w:space="0" w:color="auto"/>
            </w:tcBorders>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Parâmetro</w:t>
            </w:r>
          </w:p>
        </w:tc>
        <w:tc>
          <w:tcPr>
            <w:tcW w:w="1276" w:type="dxa"/>
            <w:tcBorders>
              <w:top w:val="single" w:sz="4" w:space="0" w:color="auto"/>
              <w:bottom w:val="single" w:sz="4" w:space="0" w:color="auto"/>
            </w:tcBorders>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LV</w:t>
            </w:r>
          </w:p>
        </w:tc>
        <w:tc>
          <w:tcPr>
            <w:tcW w:w="1071" w:type="dxa"/>
            <w:tcBorders>
              <w:top w:val="single" w:sz="4" w:space="0" w:color="auto"/>
              <w:bottom w:val="single" w:sz="4" w:space="0" w:color="auto"/>
            </w:tcBorders>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LVQ1</w:t>
            </w:r>
          </w:p>
        </w:tc>
        <w:tc>
          <w:tcPr>
            <w:tcW w:w="1117" w:type="dxa"/>
            <w:tcBorders>
              <w:top w:val="single" w:sz="4" w:space="0" w:color="auto"/>
              <w:bottom w:val="single" w:sz="4" w:space="0" w:color="auto"/>
            </w:tcBorders>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LVQ2</w:t>
            </w:r>
          </w:p>
        </w:tc>
        <w:tc>
          <w:tcPr>
            <w:tcW w:w="1175" w:type="dxa"/>
            <w:tcBorders>
              <w:top w:val="single" w:sz="4" w:space="0" w:color="auto"/>
              <w:bottom w:val="single" w:sz="4" w:space="0" w:color="auto"/>
            </w:tcBorders>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LVT</w:t>
            </w:r>
          </w:p>
        </w:tc>
      </w:tr>
      <w:tr w:rsidR="00484B10" w:rsidRPr="00676C48" w:rsidTr="005813A4">
        <w:trPr>
          <w:trHeight w:val="264"/>
          <w:jc w:val="center"/>
        </w:trPr>
        <w:tc>
          <w:tcPr>
            <w:tcW w:w="2943" w:type="dxa"/>
            <w:tcBorders>
              <w:top w:val="single" w:sz="4" w:space="0" w:color="auto"/>
            </w:tcBorders>
            <w:vAlign w:val="center"/>
          </w:tcPr>
          <w:p w:rsidR="00484B10" w:rsidRPr="00676C48" w:rsidRDefault="00484B10" w:rsidP="007A7600">
            <w:pPr>
              <w:spacing w:line="360" w:lineRule="auto"/>
              <w:jc w:val="center"/>
              <w:rPr>
                <w:rFonts w:cs="Times New Roman"/>
                <w:b/>
                <w:sz w:val="18"/>
                <w:szCs w:val="18"/>
              </w:rPr>
            </w:pPr>
            <w:proofErr w:type="gramStart"/>
            <w:r w:rsidRPr="00676C48">
              <w:rPr>
                <w:rFonts w:cs="Times New Roman"/>
                <w:b/>
                <w:sz w:val="18"/>
                <w:szCs w:val="18"/>
              </w:rPr>
              <w:t>pH</w:t>
            </w:r>
            <w:proofErr w:type="gramEnd"/>
          </w:p>
        </w:tc>
        <w:tc>
          <w:tcPr>
            <w:tcW w:w="1276" w:type="dxa"/>
            <w:tcBorders>
              <w:top w:val="single" w:sz="4" w:space="0" w:color="auto"/>
            </w:tcBorders>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10,2</w:t>
            </w:r>
          </w:p>
        </w:tc>
        <w:tc>
          <w:tcPr>
            <w:tcW w:w="1071" w:type="dxa"/>
            <w:tcBorders>
              <w:top w:val="single" w:sz="4" w:space="0" w:color="auto"/>
            </w:tcBorders>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8,7</w:t>
            </w:r>
          </w:p>
        </w:tc>
        <w:tc>
          <w:tcPr>
            <w:tcW w:w="1117" w:type="dxa"/>
            <w:tcBorders>
              <w:top w:val="single" w:sz="4" w:space="0" w:color="auto"/>
            </w:tcBorders>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8,1</w:t>
            </w:r>
          </w:p>
        </w:tc>
        <w:tc>
          <w:tcPr>
            <w:tcW w:w="1175" w:type="dxa"/>
            <w:tcBorders>
              <w:top w:val="single" w:sz="4" w:space="0" w:color="auto"/>
            </w:tcBorders>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10,0</w:t>
            </w:r>
          </w:p>
        </w:tc>
      </w:tr>
      <w:tr w:rsidR="00484B10" w:rsidRPr="00676C48" w:rsidTr="005813A4">
        <w:trPr>
          <w:trHeight w:val="264"/>
          <w:jc w:val="center"/>
        </w:trPr>
        <w:tc>
          <w:tcPr>
            <w:tcW w:w="2943" w:type="dxa"/>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CE (µS cm</w:t>
            </w:r>
            <w:r w:rsidRPr="00676C48">
              <w:rPr>
                <w:rFonts w:cs="Times New Roman"/>
                <w:b/>
                <w:sz w:val="18"/>
                <w:szCs w:val="18"/>
                <w:vertAlign w:val="superscript"/>
              </w:rPr>
              <w:t>-1</w:t>
            </w:r>
            <w:r w:rsidRPr="00676C48">
              <w:rPr>
                <w:rFonts w:cs="Times New Roman"/>
                <w:b/>
                <w:sz w:val="18"/>
                <w:szCs w:val="18"/>
              </w:rPr>
              <w:t>)</w:t>
            </w:r>
          </w:p>
        </w:tc>
        <w:tc>
          <w:tcPr>
            <w:tcW w:w="1276"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3800,0</w:t>
            </w:r>
          </w:p>
        </w:tc>
        <w:tc>
          <w:tcPr>
            <w:tcW w:w="1071"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270,0</w:t>
            </w:r>
          </w:p>
        </w:tc>
        <w:tc>
          <w:tcPr>
            <w:tcW w:w="1117"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138,0</w:t>
            </w:r>
          </w:p>
        </w:tc>
        <w:tc>
          <w:tcPr>
            <w:tcW w:w="1175"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1700,0</w:t>
            </w:r>
          </w:p>
        </w:tc>
      </w:tr>
      <w:tr w:rsidR="00484B10" w:rsidRPr="00676C48" w:rsidTr="005813A4">
        <w:trPr>
          <w:trHeight w:val="264"/>
          <w:jc w:val="center"/>
        </w:trPr>
        <w:tc>
          <w:tcPr>
            <w:tcW w:w="2943" w:type="dxa"/>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CTC (</w:t>
            </w:r>
            <w:proofErr w:type="spellStart"/>
            <w:proofErr w:type="gramStart"/>
            <w:r w:rsidRPr="00676C48">
              <w:rPr>
                <w:rFonts w:cs="Times New Roman"/>
                <w:b/>
                <w:sz w:val="18"/>
                <w:szCs w:val="18"/>
              </w:rPr>
              <w:t>mmol</w:t>
            </w:r>
            <w:proofErr w:type="spellEnd"/>
            <w:r w:rsidRPr="00676C48">
              <w:rPr>
                <w:rFonts w:cs="Times New Roman"/>
                <w:b/>
                <w:sz w:val="18"/>
                <w:szCs w:val="18"/>
                <w:vertAlign w:val="subscript"/>
              </w:rPr>
              <w:t>(</w:t>
            </w:r>
            <w:proofErr w:type="gramEnd"/>
            <w:r w:rsidRPr="00676C48">
              <w:rPr>
                <w:rFonts w:cs="Times New Roman"/>
                <w:b/>
                <w:sz w:val="18"/>
                <w:szCs w:val="18"/>
                <w:vertAlign w:val="subscript"/>
              </w:rPr>
              <w:t>+)</w:t>
            </w:r>
            <w:r w:rsidRPr="00676C48">
              <w:rPr>
                <w:rFonts w:cs="Times New Roman"/>
                <w:b/>
                <w:sz w:val="18"/>
                <w:szCs w:val="18"/>
              </w:rPr>
              <w:t xml:space="preserve"> kg</w:t>
            </w:r>
            <w:r w:rsidRPr="00676C48">
              <w:rPr>
                <w:rFonts w:cs="Times New Roman"/>
                <w:b/>
                <w:sz w:val="18"/>
                <w:szCs w:val="18"/>
                <w:vertAlign w:val="superscript"/>
              </w:rPr>
              <w:t>-1</w:t>
            </w:r>
            <w:r w:rsidRPr="00676C48">
              <w:rPr>
                <w:rFonts w:cs="Times New Roman"/>
                <w:b/>
                <w:sz w:val="18"/>
                <w:szCs w:val="18"/>
              </w:rPr>
              <w:t>)</w:t>
            </w:r>
          </w:p>
        </w:tc>
        <w:tc>
          <w:tcPr>
            <w:tcW w:w="1276"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109,0</w:t>
            </w:r>
          </w:p>
        </w:tc>
        <w:tc>
          <w:tcPr>
            <w:tcW w:w="1071"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112,0</w:t>
            </w:r>
          </w:p>
        </w:tc>
        <w:tc>
          <w:tcPr>
            <w:tcW w:w="1117"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109,5</w:t>
            </w:r>
          </w:p>
        </w:tc>
        <w:tc>
          <w:tcPr>
            <w:tcW w:w="1175"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108,5</w:t>
            </w:r>
          </w:p>
        </w:tc>
      </w:tr>
      <w:tr w:rsidR="00484B10" w:rsidRPr="00676C48" w:rsidTr="005813A4">
        <w:trPr>
          <w:trHeight w:val="249"/>
          <w:jc w:val="center"/>
        </w:trPr>
        <w:tc>
          <w:tcPr>
            <w:tcW w:w="2943" w:type="dxa"/>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ASE (m</w:t>
            </w:r>
            <w:r w:rsidRPr="00676C48">
              <w:rPr>
                <w:rFonts w:cs="Times New Roman"/>
                <w:b/>
                <w:sz w:val="18"/>
                <w:szCs w:val="18"/>
                <w:vertAlign w:val="superscript"/>
              </w:rPr>
              <w:t>2</w:t>
            </w:r>
            <w:r w:rsidRPr="00676C48">
              <w:rPr>
                <w:rFonts w:cs="Times New Roman"/>
                <w:b/>
                <w:sz w:val="18"/>
                <w:szCs w:val="18"/>
              </w:rPr>
              <w:t xml:space="preserve"> g</w:t>
            </w:r>
            <w:r w:rsidRPr="00676C48">
              <w:rPr>
                <w:rFonts w:cs="Times New Roman"/>
                <w:b/>
                <w:sz w:val="18"/>
                <w:szCs w:val="18"/>
                <w:vertAlign w:val="superscript"/>
              </w:rPr>
              <w:t>-1</w:t>
            </w:r>
            <w:r w:rsidRPr="00676C48">
              <w:rPr>
                <w:rFonts w:cs="Times New Roman"/>
                <w:b/>
                <w:sz w:val="18"/>
                <w:szCs w:val="18"/>
              </w:rPr>
              <w:t>)</w:t>
            </w:r>
          </w:p>
        </w:tc>
        <w:tc>
          <w:tcPr>
            <w:tcW w:w="1276"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31,0</w:t>
            </w:r>
          </w:p>
        </w:tc>
        <w:tc>
          <w:tcPr>
            <w:tcW w:w="1071"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79,0</w:t>
            </w:r>
          </w:p>
        </w:tc>
        <w:tc>
          <w:tcPr>
            <w:tcW w:w="1117"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40,0</w:t>
            </w:r>
          </w:p>
        </w:tc>
        <w:tc>
          <w:tcPr>
            <w:tcW w:w="1175"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56,0</w:t>
            </w:r>
          </w:p>
        </w:tc>
      </w:tr>
      <w:tr w:rsidR="00484B10" w:rsidRPr="00676C48" w:rsidTr="005813A4">
        <w:trPr>
          <w:trHeight w:val="278"/>
          <w:jc w:val="center"/>
        </w:trPr>
        <w:tc>
          <w:tcPr>
            <w:tcW w:w="2943" w:type="dxa"/>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Tamanho dos poros (</w:t>
            </w:r>
            <w:r w:rsidRPr="00676C48">
              <w:rPr>
                <w:rFonts w:cs="Times New Roman"/>
                <w:b/>
                <w:color w:val="000000"/>
                <w:sz w:val="18"/>
                <w:szCs w:val="18"/>
                <w:lang w:val="en-GB"/>
              </w:rPr>
              <w:t>µ</w:t>
            </w:r>
            <w:r w:rsidRPr="00676C48">
              <w:rPr>
                <w:rFonts w:cs="Times New Roman"/>
                <w:b/>
                <w:sz w:val="18"/>
                <w:szCs w:val="18"/>
              </w:rPr>
              <w:t>m)</w:t>
            </w:r>
          </w:p>
        </w:tc>
        <w:tc>
          <w:tcPr>
            <w:tcW w:w="1276"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3,0 a 4,0</w:t>
            </w:r>
          </w:p>
        </w:tc>
        <w:tc>
          <w:tcPr>
            <w:tcW w:w="1071" w:type="dxa"/>
            <w:vAlign w:val="center"/>
          </w:tcPr>
          <w:p w:rsidR="00484B10" w:rsidRPr="00676C48" w:rsidRDefault="00484B10" w:rsidP="007A7600">
            <w:pPr>
              <w:spacing w:line="360" w:lineRule="auto"/>
              <w:jc w:val="center"/>
              <w:rPr>
                <w:rFonts w:cs="Times New Roman"/>
                <w:sz w:val="18"/>
                <w:szCs w:val="18"/>
                <w:highlight w:val="yellow"/>
              </w:rPr>
            </w:pPr>
            <w:r w:rsidRPr="00676C48">
              <w:rPr>
                <w:rFonts w:cs="Times New Roman"/>
                <w:sz w:val="18"/>
                <w:szCs w:val="18"/>
              </w:rPr>
              <w:t>3,0 a 4,0</w:t>
            </w:r>
          </w:p>
        </w:tc>
        <w:tc>
          <w:tcPr>
            <w:tcW w:w="1117"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3,0 a 4,0</w:t>
            </w:r>
          </w:p>
        </w:tc>
        <w:tc>
          <w:tcPr>
            <w:tcW w:w="1175" w:type="dxa"/>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1,0 a 4,0</w:t>
            </w:r>
          </w:p>
        </w:tc>
      </w:tr>
    </w:tbl>
    <w:p w:rsidR="00372ADF" w:rsidRPr="007A7600" w:rsidRDefault="00372ADF" w:rsidP="007A7600">
      <w:pPr>
        <w:spacing w:line="360" w:lineRule="auto"/>
        <w:ind w:firstLine="708"/>
        <w:jc w:val="both"/>
        <w:rPr>
          <w:rFonts w:cs="Times New Roman"/>
          <w:sz w:val="22"/>
          <w:szCs w:val="22"/>
        </w:rPr>
      </w:pPr>
    </w:p>
    <w:p w:rsidR="0098147E" w:rsidRDefault="0098147E" w:rsidP="007A7600">
      <w:pPr>
        <w:spacing w:line="360" w:lineRule="auto"/>
        <w:jc w:val="center"/>
        <w:rPr>
          <w:rFonts w:cs="Times New Roman"/>
          <w:sz w:val="22"/>
          <w:szCs w:val="22"/>
        </w:rPr>
      </w:pPr>
      <w:r w:rsidRPr="007A7600">
        <w:rPr>
          <w:rFonts w:cs="Times New Roman"/>
          <w:noProof/>
          <w:sz w:val="22"/>
          <w:szCs w:val="22"/>
          <w:lang w:eastAsia="pt-BR" w:bidi="ar-SA"/>
        </w:rPr>
        <w:drawing>
          <wp:inline distT="0" distB="0" distL="0" distR="0" wp14:anchorId="1B92DF26" wp14:editId="6C876355">
            <wp:extent cx="2465832" cy="4590288"/>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5832" cy="4590288"/>
                    </a:xfrm>
                    <a:prstGeom prst="rect">
                      <a:avLst/>
                    </a:prstGeom>
                  </pic:spPr>
                </pic:pic>
              </a:graphicData>
            </a:graphic>
          </wp:inline>
        </w:drawing>
      </w:r>
    </w:p>
    <w:p w:rsidR="00A17234" w:rsidRPr="00A17234" w:rsidRDefault="00A17234" w:rsidP="00A17234">
      <w:pPr>
        <w:spacing w:line="360" w:lineRule="auto"/>
        <w:jc w:val="center"/>
        <w:rPr>
          <w:rFonts w:cs="Times New Roman"/>
          <w:sz w:val="22"/>
          <w:szCs w:val="22"/>
        </w:rPr>
      </w:pPr>
      <w:r w:rsidRPr="007A7600">
        <w:rPr>
          <w:rFonts w:cs="Times New Roman"/>
          <w:sz w:val="22"/>
          <w:szCs w:val="22"/>
        </w:rPr>
        <w:t xml:space="preserve">Figura 1 - </w:t>
      </w:r>
      <w:proofErr w:type="spellStart"/>
      <w:r w:rsidRPr="007A7600">
        <w:rPr>
          <w:rFonts w:cs="Times New Roman"/>
          <w:sz w:val="22"/>
          <w:szCs w:val="22"/>
        </w:rPr>
        <w:t>Difratograma</w:t>
      </w:r>
      <w:proofErr w:type="spellEnd"/>
      <w:r w:rsidRPr="007A7600">
        <w:rPr>
          <w:rFonts w:cs="Times New Roman"/>
          <w:sz w:val="22"/>
          <w:szCs w:val="22"/>
        </w:rPr>
        <w:t xml:space="preserve"> e microfotografias dos grãos das diferentes lamas </w:t>
      </w:r>
      <w:proofErr w:type="spellStart"/>
      <w:r w:rsidRPr="007A7600">
        <w:rPr>
          <w:rFonts w:cs="Times New Roman"/>
          <w:sz w:val="22"/>
          <w:szCs w:val="22"/>
        </w:rPr>
        <w:t>vermalhas</w:t>
      </w:r>
      <w:proofErr w:type="spellEnd"/>
      <w:r w:rsidRPr="007A7600">
        <w:rPr>
          <w:rFonts w:cs="Times New Roman"/>
          <w:sz w:val="22"/>
          <w:szCs w:val="22"/>
        </w:rPr>
        <w:t xml:space="preserve"> </w:t>
      </w:r>
      <w:proofErr w:type="spellStart"/>
      <w:r w:rsidRPr="007A7600">
        <w:rPr>
          <w:rFonts w:cs="Times New Roman"/>
          <w:sz w:val="22"/>
          <w:szCs w:val="22"/>
        </w:rPr>
        <w:t>utilziadas</w:t>
      </w:r>
      <w:proofErr w:type="spellEnd"/>
      <w:r w:rsidRPr="007A7600">
        <w:rPr>
          <w:rFonts w:cs="Times New Roman"/>
          <w:sz w:val="22"/>
          <w:szCs w:val="22"/>
        </w:rPr>
        <w:t xml:space="preserve"> neste estudo.  Cal - calcita, </w:t>
      </w:r>
      <w:proofErr w:type="spellStart"/>
      <w:r w:rsidRPr="007A7600">
        <w:rPr>
          <w:rFonts w:cs="Times New Roman"/>
          <w:sz w:val="22"/>
          <w:szCs w:val="22"/>
        </w:rPr>
        <w:t>Kln</w:t>
      </w:r>
      <w:proofErr w:type="spellEnd"/>
      <w:r w:rsidRPr="007A7600">
        <w:rPr>
          <w:rFonts w:cs="Times New Roman"/>
          <w:sz w:val="22"/>
          <w:szCs w:val="22"/>
        </w:rPr>
        <w:t xml:space="preserve"> – caulinita, </w:t>
      </w:r>
      <w:proofErr w:type="spellStart"/>
      <w:r w:rsidRPr="007A7600">
        <w:rPr>
          <w:rFonts w:cs="Times New Roman"/>
          <w:sz w:val="22"/>
          <w:szCs w:val="22"/>
        </w:rPr>
        <w:t>Gbs</w:t>
      </w:r>
      <w:proofErr w:type="spellEnd"/>
      <w:r w:rsidRPr="007A7600">
        <w:rPr>
          <w:rFonts w:cs="Times New Roman"/>
          <w:sz w:val="22"/>
          <w:szCs w:val="22"/>
        </w:rPr>
        <w:t xml:space="preserve"> – </w:t>
      </w:r>
      <w:proofErr w:type="spellStart"/>
      <w:r w:rsidRPr="007A7600">
        <w:rPr>
          <w:rFonts w:cs="Times New Roman"/>
          <w:sz w:val="22"/>
          <w:szCs w:val="22"/>
        </w:rPr>
        <w:t>gibbsita</w:t>
      </w:r>
      <w:proofErr w:type="spellEnd"/>
      <w:r w:rsidRPr="007A7600">
        <w:rPr>
          <w:rFonts w:cs="Times New Roman"/>
          <w:sz w:val="22"/>
          <w:szCs w:val="22"/>
        </w:rPr>
        <w:t xml:space="preserve">, </w:t>
      </w:r>
      <w:proofErr w:type="spellStart"/>
      <w:r w:rsidRPr="007A7600">
        <w:rPr>
          <w:rFonts w:cs="Times New Roman"/>
          <w:sz w:val="22"/>
          <w:szCs w:val="22"/>
        </w:rPr>
        <w:t>Gt</w:t>
      </w:r>
      <w:proofErr w:type="spellEnd"/>
      <w:r w:rsidRPr="007A7600">
        <w:rPr>
          <w:rFonts w:cs="Times New Roman"/>
          <w:sz w:val="22"/>
          <w:szCs w:val="22"/>
        </w:rPr>
        <w:t xml:space="preserve"> – </w:t>
      </w:r>
      <w:proofErr w:type="spellStart"/>
      <w:r w:rsidRPr="007A7600">
        <w:rPr>
          <w:rFonts w:cs="Times New Roman"/>
          <w:sz w:val="22"/>
          <w:szCs w:val="22"/>
        </w:rPr>
        <w:t>goethita</w:t>
      </w:r>
      <w:proofErr w:type="spellEnd"/>
      <w:r w:rsidRPr="007A7600">
        <w:rPr>
          <w:rFonts w:cs="Times New Roman"/>
          <w:sz w:val="22"/>
          <w:szCs w:val="22"/>
        </w:rPr>
        <w:t xml:space="preserve">, Hem – hematita, </w:t>
      </w:r>
      <w:proofErr w:type="spellStart"/>
      <w:r w:rsidRPr="007A7600">
        <w:rPr>
          <w:rFonts w:cs="Times New Roman"/>
          <w:sz w:val="22"/>
          <w:szCs w:val="22"/>
        </w:rPr>
        <w:t>Qtz</w:t>
      </w:r>
      <w:proofErr w:type="spellEnd"/>
      <w:r w:rsidRPr="007A7600">
        <w:rPr>
          <w:rFonts w:cs="Times New Roman"/>
          <w:sz w:val="22"/>
          <w:szCs w:val="22"/>
        </w:rPr>
        <w:t xml:space="preserve"> – quartzo, S – </w:t>
      </w:r>
      <w:proofErr w:type="spellStart"/>
      <w:r w:rsidRPr="007A7600">
        <w:rPr>
          <w:rFonts w:cs="Times New Roman"/>
          <w:sz w:val="22"/>
          <w:szCs w:val="22"/>
        </w:rPr>
        <w:t>sodalita</w:t>
      </w:r>
      <w:proofErr w:type="spellEnd"/>
      <w:r w:rsidRPr="00A17234">
        <w:rPr>
          <w:rFonts w:cs="Times New Roman"/>
          <w:sz w:val="22"/>
          <w:szCs w:val="22"/>
        </w:rPr>
        <w:t>.</w:t>
      </w:r>
    </w:p>
    <w:p w:rsidR="00D45209" w:rsidRPr="007A7600" w:rsidRDefault="00D45209" w:rsidP="007A7600">
      <w:pPr>
        <w:spacing w:line="360" w:lineRule="auto"/>
        <w:ind w:firstLine="708"/>
        <w:jc w:val="both"/>
        <w:rPr>
          <w:rFonts w:cs="Times New Roman"/>
          <w:sz w:val="22"/>
          <w:szCs w:val="22"/>
        </w:rPr>
      </w:pPr>
    </w:p>
    <w:p w:rsidR="00130BCD" w:rsidRPr="007A7600" w:rsidRDefault="00130BCD" w:rsidP="007A7600">
      <w:pPr>
        <w:spacing w:line="360" w:lineRule="auto"/>
        <w:ind w:firstLine="708"/>
        <w:jc w:val="both"/>
        <w:rPr>
          <w:rFonts w:cs="Times New Roman"/>
          <w:sz w:val="22"/>
          <w:szCs w:val="22"/>
        </w:rPr>
      </w:pPr>
      <w:r w:rsidRPr="007A7600">
        <w:rPr>
          <w:rFonts w:cs="Times New Roman"/>
          <w:sz w:val="22"/>
          <w:szCs w:val="22"/>
        </w:rPr>
        <w:t>A composição química da lama vermelha e suas variações ativadas pode</w:t>
      </w:r>
      <w:r w:rsidR="006835A1" w:rsidRPr="007A7600">
        <w:rPr>
          <w:rFonts w:cs="Times New Roman"/>
          <w:sz w:val="22"/>
          <w:szCs w:val="22"/>
        </w:rPr>
        <w:t>m</w:t>
      </w:r>
      <w:r w:rsidRPr="007A7600">
        <w:rPr>
          <w:rFonts w:cs="Times New Roman"/>
          <w:sz w:val="22"/>
          <w:szCs w:val="22"/>
        </w:rPr>
        <w:t xml:space="preserve"> ser visualizada</w:t>
      </w:r>
      <w:r w:rsidR="006835A1" w:rsidRPr="007A7600">
        <w:rPr>
          <w:rFonts w:cs="Times New Roman"/>
          <w:sz w:val="22"/>
          <w:szCs w:val="22"/>
        </w:rPr>
        <w:t>s</w:t>
      </w:r>
      <w:r w:rsidRPr="007A7600">
        <w:rPr>
          <w:rFonts w:cs="Times New Roman"/>
          <w:sz w:val="22"/>
          <w:szCs w:val="22"/>
        </w:rPr>
        <w:t xml:space="preserve"> na Tabela 2. Os principais componentes são óxido de ferro, alumina e sílica, o que está de acordo com resultados encontrados na literatura para a lama sem tratamento</w:t>
      </w:r>
      <w:r w:rsidR="00EF3BAB" w:rsidRPr="007A7600">
        <w:rPr>
          <w:rFonts w:cs="Times New Roman"/>
          <w:sz w:val="22"/>
          <w:szCs w:val="22"/>
        </w:rPr>
        <w:t xml:space="preserve"> (SMILJANIC </w:t>
      </w:r>
      <w:proofErr w:type="gramStart"/>
      <w:r w:rsidR="00EF3BAB" w:rsidRPr="007A7600">
        <w:rPr>
          <w:rFonts w:cs="Times New Roman"/>
          <w:sz w:val="22"/>
          <w:szCs w:val="22"/>
        </w:rPr>
        <w:t>et</w:t>
      </w:r>
      <w:proofErr w:type="gramEnd"/>
      <w:r w:rsidR="00EF3BAB" w:rsidRPr="007A7600">
        <w:rPr>
          <w:rFonts w:cs="Times New Roman"/>
          <w:sz w:val="22"/>
          <w:szCs w:val="22"/>
        </w:rPr>
        <w:t xml:space="preserve"> al., 2010; SOUZA et al., 2013)</w:t>
      </w:r>
      <w:r w:rsidRPr="007A7600">
        <w:rPr>
          <w:rFonts w:cs="Times New Roman"/>
          <w:sz w:val="22"/>
          <w:szCs w:val="22"/>
        </w:rPr>
        <w:t xml:space="preserve">. Os resultados referentes à difração de raios-X (Fig. 2) indicam que a LV é constituída por </w:t>
      </w:r>
      <w:proofErr w:type="spellStart"/>
      <w:r w:rsidRPr="007A7600">
        <w:rPr>
          <w:rFonts w:cs="Times New Roman"/>
          <w:sz w:val="22"/>
          <w:szCs w:val="22"/>
        </w:rPr>
        <w:t>gibbsita</w:t>
      </w:r>
      <w:proofErr w:type="spellEnd"/>
      <w:r w:rsidRPr="007A7600">
        <w:rPr>
          <w:rFonts w:cs="Times New Roman"/>
          <w:sz w:val="22"/>
          <w:szCs w:val="22"/>
        </w:rPr>
        <w:t xml:space="preserve"> (</w:t>
      </w:r>
      <w:proofErr w:type="gramStart"/>
      <w:r w:rsidRPr="007A7600">
        <w:rPr>
          <w:rFonts w:cs="Times New Roman"/>
          <w:sz w:val="22"/>
          <w:szCs w:val="22"/>
        </w:rPr>
        <w:t>Al(</w:t>
      </w:r>
      <w:proofErr w:type="gramEnd"/>
      <w:r w:rsidRPr="007A7600">
        <w:rPr>
          <w:rFonts w:cs="Times New Roman"/>
          <w:sz w:val="22"/>
          <w:szCs w:val="22"/>
        </w:rPr>
        <w:t>OH)</w:t>
      </w:r>
      <w:r w:rsidRPr="007A7600">
        <w:rPr>
          <w:rFonts w:cs="Times New Roman"/>
          <w:sz w:val="22"/>
          <w:szCs w:val="22"/>
          <w:vertAlign w:val="subscript"/>
        </w:rPr>
        <w:t>3</w:t>
      </w:r>
      <w:r w:rsidRPr="007A7600">
        <w:rPr>
          <w:rFonts w:cs="Times New Roman"/>
          <w:sz w:val="22"/>
          <w:szCs w:val="22"/>
        </w:rPr>
        <w:t>), caulinita (Al</w:t>
      </w:r>
      <w:r w:rsidRPr="007A7600">
        <w:rPr>
          <w:rFonts w:cs="Times New Roman"/>
          <w:sz w:val="22"/>
          <w:szCs w:val="22"/>
          <w:vertAlign w:val="subscript"/>
        </w:rPr>
        <w:t>2</w:t>
      </w:r>
      <w:r w:rsidRPr="007A7600">
        <w:rPr>
          <w:rFonts w:cs="Times New Roman"/>
          <w:sz w:val="22"/>
          <w:szCs w:val="22"/>
        </w:rPr>
        <w:t>Si</w:t>
      </w:r>
      <w:r w:rsidRPr="007A7600">
        <w:rPr>
          <w:rFonts w:cs="Times New Roman"/>
          <w:sz w:val="22"/>
          <w:szCs w:val="22"/>
          <w:vertAlign w:val="subscript"/>
        </w:rPr>
        <w:t>2</w:t>
      </w:r>
      <w:r w:rsidRPr="007A7600">
        <w:rPr>
          <w:rFonts w:cs="Times New Roman"/>
          <w:sz w:val="22"/>
          <w:szCs w:val="22"/>
        </w:rPr>
        <w:t>O</w:t>
      </w:r>
      <w:r w:rsidRPr="007A7600">
        <w:rPr>
          <w:rFonts w:cs="Times New Roman"/>
          <w:sz w:val="22"/>
          <w:szCs w:val="22"/>
          <w:vertAlign w:val="subscript"/>
        </w:rPr>
        <w:t>5</w:t>
      </w:r>
      <w:r w:rsidRPr="007A7600">
        <w:rPr>
          <w:rFonts w:cs="Times New Roman"/>
          <w:sz w:val="22"/>
          <w:szCs w:val="22"/>
        </w:rPr>
        <w:t>(OH)</w:t>
      </w:r>
      <w:r w:rsidRPr="007A7600">
        <w:rPr>
          <w:rFonts w:cs="Times New Roman"/>
          <w:sz w:val="22"/>
          <w:szCs w:val="22"/>
          <w:vertAlign w:val="subscript"/>
        </w:rPr>
        <w:t>4</w:t>
      </w:r>
      <w:r w:rsidRPr="007A7600">
        <w:rPr>
          <w:rFonts w:cs="Times New Roman"/>
          <w:sz w:val="22"/>
          <w:szCs w:val="22"/>
        </w:rPr>
        <w:t>), quartzo (SiO</w:t>
      </w:r>
      <w:r w:rsidRPr="007A7600">
        <w:rPr>
          <w:rFonts w:cs="Times New Roman"/>
          <w:sz w:val="22"/>
          <w:szCs w:val="22"/>
          <w:vertAlign w:val="subscript"/>
        </w:rPr>
        <w:t>2</w:t>
      </w:r>
      <w:r w:rsidRPr="007A7600">
        <w:rPr>
          <w:rFonts w:cs="Times New Roman"/>
          <w:sz w:val="22"/>
          <w:szCs w:val="22"/>
        </w:rPr>
        <w:t xml:space="preserve">), </w:t>
      </w:r>
      <w:proofErr w:type="spellStart"/>
      <w:r w:rsidRPr="007A7600">
        <w:rPr>
          <w:rFonts w:cs="Times New Roman"/>
          <w:sz w:val="22"/>
          <w:szCs w:val="22"/>
        </w:rPr>
        <w:t>goethita</w:t>
      </w:r>
      <w:proofErr w:type="spellEnd"/>
      <w:r w:rsidRPr="007A7600">
        <w:rPr>
          <w:rFonts w:cs="Times New Roman"/>
          <w:sz w:val="22"/>
          <w:szCs w:val="22"/>
        </w:rPr>
        <w:t xml:space="preserve"> (</w:t>
      </w:r>
      <w:proofErr w:type="spellStart"/>
      <w:r w:rsidRPr="007A7600">
        <w:rPr>
          <w:rFonts w:cs="Times New Roman"/>
          <w:sz w:val="22"/>
          <w:szCs w:val="22"/>
        </w:rPr>
        <w:t>FeOOH</w:t>
      </w:r>
      <w:proofErr w:type="spellEnd"/>
      <w:r w:rsidRPr="007A7600">
        <w:rPr>
          <w:rFonts w:cs="Times New Roman"/>
          <w:sz w:val="22"/>
          <w:szCs w:val="22"/>
        </w:rPr>
        <w:t xml:space="preserve">), </w:t>
      </w:r>
      <w:proofErr w:type="spellStart"/>
      <w:r w:rsidRPr="007A7600">
        <w:rPr>
          <w:rFonts w:cs="Times New Roman"/>
          <w:sz w:val="22"/>
          <w:szCs w:val="22"/>
        </w:rPr>
        <w:t>dickita</w:t>
      </w:r>
      <w:proofErr w:type="spellEnd"/>
      <w:r w:rsidRPr="007A7600">
        <w:rPr>
          <w:rFonts w:cs="Times New Roman"/>
          <w:sz w:val="22"/>
          <w:szCs w:val="22"/>
        </w:rPr>
        <w:t xml:space="preserve"> (Al</w:t>
      </w:r>
      <w:r w:rsidRPr="007A7600">
        <w:rPr>
          <w:rFonts w:cs="Times New Roman"/>
          <w:sz w:val="22"/>
          <w:szCs w:val="22"/>
          <w:vertAlign w:val="subscript"/>
        </w:rPr>
        <w:t>2</w:t>
      </w:r>
      <w:r w:rsidRPr="007A7600">
        <w:rPr>
          <w:rFonts w:cs="Times New Roman"/>
          <w:sz w:val="22"/>
          <w:szCs w:val="22"/>
        </w:rPr>
        <w:t>Si</w:t>
      </w:r>
      <w:r w:rsidRPr="007A7600">
        <w:rPr>
          <w:rFonts w:cs="Times New Roman"/>
          <w:sz w:val="22"/>
          <w:szCs w:val="22"/>
          <w:vertAlign w:val="subscript"/>
        </w:rPr>
        <w:t>2</w:t>
      </w:r>
      <w:r w:rsidRPr="007A7600">
        <w:rPr>
          <w:rFonts w:cs="Times New Roman"/>
          <w:sz w:val="22"/>
          <w:szCs w:val="22"/>
        </w:rPr>
        <w:t>O</w:t>
      </w:r>
      <w:r w:rsidRPr="007A7600">
        <w:rPr>
          <w:rFonts w:cs="Times New Roman"/>
          <w:sz w:val="22"/>
          <w:szCs w:val="22"/>
          <w:vertAlign w:val="subscript"/>
        </w:rPr>
        <w:t>5</w:t>
      </w:r>
      <w:r w:rsidRPr="007A7600">
        <w:rPr>
          <w:rFonts w:cs="Times New Roman"/>
          <w:sz w:val="22"/>
          <w:szCs w:val="22"/>
        </w:rPr>
        <w:t>(OH)</w:t>
      </w:r>
      <w:r w:rsidRPr="007A7600">
        <w:rPr>
          <w:rFonts w:cs="Times New Roman"/>
          <w:sz w:val="22"/>
          <w:szCs w:val="22"/>
          <w:vertAlign w:val="subscript"/>
        </w:rPr>
        <w:t>4</w:t>
      </w:r>
      <w:r w:rsidRPr="007A7600">
        <w:rPr>
          <w:rFonts w:cs="Times New Roman"/>
          <w:sz w:val="22"/>
          <w:szCs w:val="22"/>
        </w:rPr>
        <w:t xml:space="preserve">), </w:t>
      </w:r>
      <w:r w:rsidRPr="007A7600">
        <w:rPr>
          <w:rFonts w:cs="Times New Roman"/>
          <w:sz w:val="22"/>
          <w:szCs w:val="22"/>
        </w:rPr>
        <w:lastRenderedPageBreak/>
        <w:t>componente do grupo caulinita, hematita (Fe</w:t>
      </w:r>
      <w:r w:rsidRPr="007A7600">
        <w:rPr>
          <w:rFonts w:cs="Times New Roman"/>
          <w:sz w:val="22"/>
          <w:szCs w:val="22"/>
          <w:vertAlign w:val="subscript"/>
        </w:rPr>
        <w:t>2</w:t>
      </w:r>
      <w:r w:rsidRPr="007A7600">
        <w:rPr>
          <w:rFonts w:cs="Times New Roman"/>
          <w:sz w:val="22"/>
          <w:szCs w:val="22"/>
        </w:rPr>
        <w:t>O</w:t>
      </w:r>
      <w:r w:rsidRPr="007A7600">
        <w:rPr>
          <w:rFonts w:cs="Times New Roman"/>
          <w:sz w:val="22"/>
          <w:szCs w:val="22"/>
          <w:vertAlign w:val="subscript"/>
        </w:rPr>
        <w:t>3</w:t>
      </w:r>
      <w:r w:rsidRPr="007A7600">
        <w:rPr>
          <w:rFonts w:cs="Times New Roman"/>
          <w:sz w:val="22"/>
          <w:szCs w:val="22"/>
        </w:rPr>
        <w:t xml:space="preserve">), </w:t>
      </w:r>
      <w:proofErr w:type="spellStart"/>
      <w:r w:rsidRPr="007A7600">
        <w:rPr>
          <w:rFonts w:cs="Times New Roman"/>
          <w:sz w:val="22"/>
          <w:szCs w:val="22"/>
        </w:rPr>
        <w:t>sodalita</w:t>
      </w:r>
      <w:proofErr w:type="spellEnd"/>
      <w:r w:rsidRPr="007A7600">
        <w:rPr>
          <w:rFonts w:cs="Times New Roman"/>
          <w:sz w:val="22"/>
          <w:szCs w:val="22"/>
        </w:rPr>
        <w:t xml:space="preserve"> (Na</w:t>
      </w:r>
      <w:r w:rsidRPr="007A7600">
        <w:rPr>
          <w:rFonts w:cs="Times New Roman"/>
          <w:sz w:val="22"/>
          <w:szCs w:val="22"/>
          <w:vertAlign w:val="subscript"/>
        </w:rPr>
        <w:t>8</w:t>
      </w:r>
      <w:r w:rsidRPr="007A7600">
        <w:rPr>
          <w:rFonts w:cs="Times New Roman"/>
          <w:sz w:val="22"/>
          <w:szCs w:val="22"/>
        </w:rPr>
        <w:t>Al</w:t>
      </w:r>
      <w:r w:rsidRPr="007A7600">
        <w:rPr>
          <w:rFonts w:cs="Times New Roman"/>
          <w:sz w:val="22"/>
          <w:szCs w:val="22"/>
          <w:vertAlign w:val="subscript"/>
        </w:rPr>
        <w:t>6</w:t>
      </w:r>
      <w:r w:rsidRPr="007A7600">
        <w:rPr>
          <w:rFonts w:cs="Times New Roman"/>
          <w:sz w:val="22"/>
          <w:szCs w:val="22"/>
        </w:rPr>
        <w:t>Si</w:t>
      </w:r>
      <w:r w:rsidRPr="007A7600">
        <w:rPr>
          <w:rFonts w:cs="Times New Roman"/>
          <w:sz w:val="22"/>
          <w:szCs w:val="22"/>
          <w:vertAlign w:val="subscript"/>
        </w:rPr>
        <w:t>6</w:t>
      </w:r>
      <w:r w:rsidRPr="007A7600">
        <w:rPr>
          <w:rFonts w:cs="Times New Roman"/>
          <w:sz w:val="22"/>
          <w:szCs w:val="22"/>
        </w:rPr>
        <w:t>O</w:t>
      </w:r>
      <w:r w:rsidRPr="007A7600">
        <w:rPr>
          <w:rFonts w:cs="Times New Roman"/>
          <w:sz w:val="22"/>
          <w:szCs w:val="22"/>
          <w:vertAlign w:val="subscript"/>
        </w:rPr>
        <w:t>24</w:t>
      </w:r>
      <w:r w:rsidRPr="007A7600">
        <w:rPr>
          <w:rFonts w:cs="Times New Roman"/>
          <w:sz w:val="22"/>
          <w:szCs w:val="22"/>
        </w:rPr>
        <w:t>Cl</w:t>
      </w:r>
      <w:r w:rsidRPr="007A7600">
        <w:rPr>
          <w:rFonts w:cs="Times New Roman"/>
          <w:sz w:val="22"/>
          <w:szCs w:val="22"/>
          <w:vertAlign w:val="subscript"/>
        </w:rPr>
        <w:t>2</w:t>
      </w:r>
      <w:r w:rsidRPr="007A7600">
        <w:rPr>
          <w:rFonts w:cs="Times New Roman"/>
          <w:sz w:val="22"/>
          <w:szCs w:val="22"/>
        </w:rPr>
        <w:t>) e calcita (CaCO</w:t>
      </w:r>
      <w:r w:rsidRPr="007A7600">
        <w:rPr>
          <w:rFonts w:cs="Times New Roman"/>
          <w:sz w:val="22"/>
          <w:szCs w:val="22"/>
          <w:vertAlign w:val="subscript"/>
        </w:rPr>
        <w:t>3</w:t>
      </w:r>
      <w:r w:rsidRPr="007A7600">
        <w:rPr>
          <w:rFonts w:cs="Times New Roman"/>
          <w:sz w:val="22"/>
          <w:szCs w:val="22"/>
        </w:rPr>
        <w:t xml:space="preserve">). A mesma mineralogia foi observada para as amostras LVQ1 e LVQ2, com exceção da presença da calcita na LVQ2, formada durante o processo de neutralização com </w:t>
      </w:r>
      <w:proofErr w:type="gramStart"/>
      <w:r w:rsidRPr="007A7600">
        <w:rPr>
          <w:rFonts w:cs="Times New Roman"/>
          <w:sz w:val="22"/>
          <w:szCs w:val="22"/>
        </w:rPr>
        <w:t>Ca(</w:t>
      </w:r>
      <w:proofErr w:type="gramEnd"/>
      <w:r w:rsidRPr="007A7600">
        <w:rPr>
          <w:rFonts w:cs="Times New Roman"/>
          <w:sz w:val="22"/>
          <w:szCs w:val="22"/>
        </w:rPr>
        <w:t>NO</w:t>
      </w:r>
      <w:r w:rsidRPr="007A7600">
        <w:rPr>
          <w:rFonts w:cs="Times New Roman"/>
          <w:sz w:val="22"/>
          <w:szCs w:val="22"/>
          <w:vertAlign w:val="subscript"/>
        </w:rPr>
        <w:t>3</w:t>
      </w:r>
      <w:r w:rsidRPr="007A7600">
        <w:rPr>
          <w:rFonts w:cs="Times New Roman"/>
          <w:sz w:val="22"/>
          <w:szCs w:val="22"/>
        </w:rPr>
        <w:t>)</w:t>
      </w:r>
      <w:r w:rsidRPr="007A7600">
        <w:rPr>
          <w:rFonts w:cs="Times New Roman"/>
          <w:sz w:val="22"/>
          <w:szCs w:val="22"/>
          <w:vertAlign w:val="subscript"/>
        </w:rPr>
        <w:t>2</w:t>
      </w:r>
      <w:r w:rsidR="00EF3BAB" w:rsidRPr="007A7600">
        <w:rPr>
          <w:rFonts w:cs="Times New Roman"/>
          <w:sz w:val="22"/>
          <w:szCs w:val="22"/>
        </w:rPr>
        <w:t xml:space="preserve"> (PICHINELLI</w:t>
      </w:r>
      <w:r w:rsidR="00EF3BAB" w:rsidRPr="007A7600">
        <w:rPr>
          <w:rFonts w:cs="Times New Roman"/>
          <w:i/>
          <w:sz w:val="22"/>
          <w:szCs w:val="22"/>
        </w:rPr>
        <w:t xml:space="preserve"> et al.</w:t>
      </w:r>
      <w:r w:rsidR="00EF3BAB" w:rsidRPr="007A7600">
        <w:rPr>
          <w:rFonts w:cs="Times New Roman"/>
          <w:sz w:val="22"/>
          <w:szCs w:val="22"/>
        </w:rPr>
        <w:t>, 2017)</w:t>
      </w:r>
      <w:r w:rsidRPr="007A7600">
        <w:rPr>
          <w:rFonts w:cs="Times New Roman"/>
          <w:sz w:val="22"/>
          <w:szCs w:val="22"/>
        </w:rPr>
        <w:t xml:space="preserve">. Para a LVT, o tratamento termal foi responsável pela conversão de </w:t>
      </w:r>
      <w:proofErr w:type="spellStart"/>
      <w:r w:rsidRPr="007A7600">
        <w:rPr>
          <w:rFonts w:cs="Times New Roman"/>
          <w:sz w:val="22"/>
          <w:szCs w:val="22"/>
        </w:rPr>
        <w:t>goethita</w:t>
      </w:r>
      <w:proofErr w:type="spellEnd"/>
      <w:r w:rsidRPr="007A7600">
        <w:rPr>
          <w:rFonts w:cs="Times New Roman"/>
          <w:sz w:val="22"/>
          <w:szCs w:val="22"/>
        </w:rPr>
        <w:t xml:space="preserve"> para hematita a 234ºC (</w:t>
      </w:r>
      <w:proofErr w:type="spellStart"/>
      <w:proofErr w:type="gramStart"/>
      <w:r w:rsidRPr="007A7600">
        <w:rPr>
          <w:rFonts w:cs="Times New Roman"/>
          <w:sz w:val="22"/>
          <w:szCs w:val="22"/>
        </w:rPr>
        <w:t>FeO</w:t>
      </w:r>
      <w:proofErr w:type="spellEnd"/>
      <w:proofErr w:type="gramEnd"/>
      <w:r w:rsidRPr="007A7600">
        <w:rPr>
          <w:rFonts w:cs="Times New Roman"/>
          <w:sz w:val="22"/>
          <w:szCs w:val="22"/>
        </w:rPr>
        <w:t>(OH) → Fe</w:t>
      </w:r>
      <w:r w:rsidRPr="007A7600">
        <w:rPr>
          <w:rFonts w:cs="Times New Roman"/>
          <w:sz w:val="22"/>
          <w:szCs w:val="22"/>
          <w:vertAlign w:val="subscript"/>
        </w:rPr>
        <w:t>2</w:t>
      </w:r>
      <w:r w:rsidRPr="007A7600">
        <w:rPr>
          <w:rFonts w:cs="Times New Roman"/>
          <w:sz w:val="22"/>
          <w:szCs w:val="22"/>
        </w:rPr>
        <w:t>O</w:t>
      </w:r>
      <w:r w:rsidRPr="007A7600">
        <w:rPr>
          <w:rFonts w:cs="Times New Roman"/>
          <w:sz w:val="22"/>
          <w:szCs w:val="22"/>
          <w:vertAlign w:val="subscript"/>
        </w:rPr>
        <w:t>3</w:t>
      </w:r>
      <w:r w:rsidRPr="007A7600">
        <w:rPr>
          <w:rFonts w:cs="Times New Roman"/>
          <w:sz w:val="22"/>
          <w:szCs w:val="22"/>
        </w:rPr>
        <w:t xml:space="preserve">) e de </w:t>
      </w:r>
      <w:proofErr w:type="spellStart"/>
      <w:r w:rsidRPr="007A7600">
        <w:rPr>
          <w:rFonts w:cs="Times New Roman"/>
          <w:sz w:val="22"/>
          <w:szCs w:val="22"/>
        </w:rPr>
        <w:t>gibbsita</w:t>
      </w:r>
      <w:proofErr w:type="spellEnd"/>
      <w:r w:rsidRPr="007A7600">
        <w:rPr>
          <w:rFonts w:cs="Times New Roman"/>
          <w:sz w:val="22"/>
          <w:szCs w:val="22"/>
        </w:rPr>
        <w:t xml:space="preserve"> para alumina a 272ºC (Al(OH)</w:t>
      </w:r>
      <w:r w:rsidRPr="007A7600">
        <w:rPr>
          <w:rFonts w:cs="Times New Roman"/>
          <w:sz w:val="22"/>
          <w:szCs w:val="22"/>
          <w:vertAlign w:val="subscript"/>
        </w:rPr>
        <w:t>3</w:t>
      </w:r>
      <w:r w:rsidRPr="007A7600">
        <w:rPr>
          <w:rFonts w:cs="Times New Roman"/>
          <w:sz w:val="22"/>
          <w:szCs w:val="22"/>
        </w:rPr>
        <w:t xml:space="preserve"> → Al(OH)(S) + H</w:t>
      </w:r>
      <w:r w:rsidRPr="007A7600">
        <w:rPr>
          <w:rFonts w:cs="Times New Roman"/>
          <w:sz w:val="22"/>
          <w:szCs w:val="22"/>
          <w:vertAlign w:val="subscript"/>
        </w:rPr>
        <w:t>2</w:t>
      </w:r>
      <w:r w:rsidRPr="007A7600">
        <w:rPr>
          <w:rFonts w:cs="Times New Roman"/>
          <w:sz w:val="22"/>
          <w:szCs w:val="22"/>
        </w:rPr>
        <w:t>O → Al</w:t>
      </w:r>
      <w:r w:rsidRPr="007A7600">
        <w:rPr>
          <w:rFonts w:cs="Times New Roman"/>
          <w:sz w:val="22"/>
          <w:szCs w:val="22"/>
          <w:vertAlign w:val="subscript"/>
        </w:rPr>
        <w:t>2</w:t>
      </w:r>
      <w:r w:rsidRPr="007A7600">
        <w:rPr>
          <w:rFonts w:cs="Times New Roman"/>
          <w:sz w:val="22"/>
          <w:szCs w:val="22"/>
        </w:rPr>
        <w:t>O</w:t>
      </w:r>
      <w:r w:rsidRPr="007A7600">
        <w:rPr>
          <w:rFonts w:cs="Times New Roman"/>
          <w:sz w:val="22"/>
          <w:szCs w:val="22"/>
          <w:vertAlign w:val="subscript"/>
        </w:rPr>
        <w:t>3</w:t>
      </w:r>
      <w:r w:rsidRPr="007A7600">
        <w:rPr>
          <w:rFonts w:cs="Times New Roman"/>
          <w:sz w:val="22"/>
          <w:szCs w:val="22"/>
        </w:rPr>
        <w:t xml:space="preserve"> + H</w:t>
      </w:r>
      <w:r w:rsidRPr="007A7600">
        <w:rPr>
          <w:rFonts w:cs="Times New Roman"/>
          <w:sz w:val="22"/>
          <w:szCs w:val="22"/>
          <w:vertAlign w:val="subscript"/>
        </w:rPr>
        <w:t>2</w:t>
      </w:r>
      <w:r w:rsidRPr="007A7600">
        <w:rPr>
          <w:rFonts w:cs="Times New Roman"/>
          <w:sz w:val="22"/>
          <w:szCs w:val="22"/>
        </w:rPr>
        <w:t>O</w:t>
      </w:r>
      <w:r w:rsidR="00EF3BAB" w:rsidRPr="007A7600">
        <w:rPr>
          <w:rFonts w:cs="Times New Roman"/>
          <w:sz w:val="22"/>
          <w:szCs w:val="22"/>
        </w:rPr>
        <w:t xml:space="preserve"> (ANTUNES</w:t>
      </w:r>
      <w:r w:rsidR="00EF3BAB" w:rsidRPr="007A7600">
        <w:rPr>
          <w:rFonts w:cs="Times New Roman"/>
          <w:i/>
          <w:sz w:val="22"/>
          <w:szCs w:val="22"/>
        </w:rPr>
        <w:t xml:space="preserve"> et al.</w:t>
      </w:r>
      <w:r w:rsidR="00EF3BAB" w:rsidRPr="007A7600">
        <w:rPr>
          <w:rFonts w:cs="Times New Roman"/>
          <w:sz w:val="22"/>
          <w:szCs w:val="22"/>
        </w:rPr>
        <w:t>,</w:t>
      </w:r>
      <w:r w:rsidR="00EF3BAB" w:rsidRPr="007A7600">
        <w:rPr>
          <w:rFonts w:cs="Times New Roman"/>
          <w:bCs/>
          <w:sz w:val="22"/>
          <w:szCs w:val="22"/>
        </w:rPr>
        <w:t xml:space="preserve"> 2012)</w:t>
      </w:r>
      <w:r w:rsidRPr="007A7600">
        <w:rPr>
          <w:rFonts w:cs="Times New Roman"/>
          <w:sz w:val="22"/>
          <w:szCs w:val="22"/>
        </w:rPr>
        <w:t>. Com isso, a predominância de alumina na lama vermelha promove o aumento na ASE na LVT em relação à LV, visto que a alumina possui ASE maior em relação as formas orig</w:t>
      </w:r>
      <w:r w:rsidR="002836D7" w:rsidRPr="007A7600">
        <w:rPr>
          <w:rFonts w:cs="Times New Roman"/>
          <w:sz w:val="22"/>
          <w:szCs w:val="22"/>
        </w:rPr>
        <w:t>inais de hidróxido de alumínio.</w:t>
      </w:r>
    </w:p>
    <w:p w:rsidR="00484B10" w:rsidRPr="007A7600" w:rsidRDefault="00484B10" w:rsidP="007A7600">
      <w:pPr>
        <w:spacing w:line="360" w:lineRule="auto"/>
        <w:ind w:firstLine="708"/>
        <w:jc w:val="both"/>
        <w:rPr>
          <w:rFonts w:cs="Times New Roman"/>
          <w:sz w:val="22"/>
          <w:szCs w:val="22"/>
        </w:rPr>
      </w:pPr>
    </w:p>
    <w:p w:rsidR="00484B10" w:rsidRPr="007A7600" w:rsidRDefault="00484B10" w:rsidP="007A7600">
      <w:pPr>
        <w:spacing w:line="360" w:lineRule="auto"/>
        <w:jc w:val="center"/>
        <w:rPr>
          <w:rFonts w:cs="Times New Roman"/>
          <w:i/>
          <w:sz w:val="22"/>
          <w:szCs w:val="22"/>
        </w:rPr>
      </w:pPr>
      <w:r w:rsidRPr="007A7600">
        <w:rPr>
          <w:rFonts w:cs="Times New Roman"/>
          <w:sz w:val="22"/>
          <w:szCs w:val="22"/>
        </w:rPr>
        <w:t>Tabela 2 - Composição química (%) das diferentes lamas vermelhas usadas neste estudo.</w:t>
      </w:r>
    </w:p>
    <w:tbl>
      <w:tblPr>
        <w:tblW w:w="0" w:type="auto"/>
        <w:jc w:val="center"/>
        <w:tblBorders>
          <w:top w:val="single" w:sz="4" w:space="0" w:color="auto"/>
          <w:bottom w:val="single" w:sz="4" w:space="0" w:color="auto"/>
        </w:tblBorders>
        <w:shd w:val="clear" w:color="auto" w:fill="FFFFFF"/>
        <w:tblLook w:val="04A0" w:firstRow="1" w:lastRow="0" w:firstColumn="1" w:lastColumn="0" w:noHBand="0" w:noVBand="1"/>
      </w:tblPr>
      <w:tblGrid>
        <w:gridCol w:w="944"/>
        <w:gridCol w:w="876"/>
        <w:gridCol w:w="876"/>
        <w:gridCol w:w="876"/>
        <w:gridCol w:w="876"/>
      </w:tblGrid>
      <w:tr w:rsidR="00484B10" w:rsidRPr="00676C48" w:rsidTr="005813A4">
        <w:trPr>
          <w:trHeight w:val="245"/>
          <w:jc w:val="center"/>
        </w:trPr>
        <w:tc>
          <w:tcPr>
            <w:tcW w:w="944" w:type="dxa"/>
            <w:tcBorders>
              <w:top w:val="single" w:sz="4" w:space="0" w:color="auto"/>
              <w:bottom w:val="single" w:sz="4" w:space="0" w:color="auto"/>
            </w:tcBorders>
            <w:shd w:val="clear" w:color="auto" w:fill="FFFFFF"/>
            <w:vAlign w:val="center"/>
          </w:tcPr>
          <w:p w:rsidR="00484B10" w:rsidRPr="00676C48" w:rsidRDefault="00484B10" w:rsidP="007A7600">
            <w:pPr>
              <w:pStyle w:val="SemEspaamento"/>
              <w:spacing w:line="360" w:lineRule="auto"/>
              <w:contextualSpacing/>
              <w:jc w:val="center"/>
              <w:rPr>
                <w:rFonts w:cs="Times New Roman"/>
                <w:b/>
                <w:sz w:val="18"/>
                <w:szCs w:val="18"/>
                <w:lang w:val="pt-PT"/>
              </w:rPr>
            </w:pPr>
            <w:r w:rsidRPr="00676C48">
              <w:rPr>
                <w:rFonts w:cs="Times New Roman"/>
                <w:b/>
                <w:sz w:val="18"/>
                <w:szCs w:val="18"/>
                <w:lang w:val="pt-PT"/>
              </w:rPr>
              <w:t>Óxido</w:t>
            </w:r>
          </w:p>
        </w:tc>
        <w:tc>
          <w:tcPr>
            <w:tcW w:w="876" w:type="dxa"/>
            <w:tcBorders>
              <w:top w:val="single" w:sz="4" w:space="0" w:color="auto"/>
              <w:bottom w:val="single" w:sz="4" w:space="0" w:color="auto"/>
            </w:tcBorders>
            <w:shd w:val="clear" w:color="auto" w:fill="FFFFFF"/>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LV</w:t>
            </w:r>
          </w:p>
        </w:tc>
        <w:tc>
          <w:tcPr>
            <w:tcW w:w="876" w:type="dxa"/>
            <w:tcBorders>
              <w:top w:val="single" w:sz="4" w:space="0" w:color="auto"/>
              <w:bottom w:val="single" w:sz="4" w:space="0" w:color="auto"/>
            </w:tcBorders>
            <w:shd w:val="clear" w:color="auto" w:fill="FFFFFF"/>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LVQ1</w:t>
            </w:r>
          </w:p>
        </w:tc>
        <w:tc>
          <w:tcPr>
            <w:tcW w:w="876" w:type="dxa"/>
            <w:tcBorders>
              <w:top w:val="single" w:sz="4" w:space="0" w:color="auto"/>
              <w:bottom w:val="single" w:sz="4" w:space="0" w:color="auto"/>
            </w:tcBorders>
            <w:shd w:val="clear" w:color="auto" w:fill="FFFFFF"/>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LVQ2</w:t>
            </w:r>
          </w:p>
        </w:tc>
        <w:tc>
          <w:tcPr>
            <w:tcW w:w="876" w:type="dxa"/>
            <w:tcBorders>
              <w:top w:val="single" w:sz="4" w:space="0" w:color="auto"/>
              <w:bottom w:val="single" w:sz="4" w:space="0" w:color="auto"/>
            </w:tcBorders>
            <w:shd w:val="clear" w:color="auto" w:fill="FFFFFF"/>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LVT</w:t>
            </w:r>
          </w:p>
        </w:tc>
      </w:tr>
      <w:tr w:rsidR="00484B10" w:rsidRPr="00676C48" w:rsidTr="005813A4">
        <w:trPr>
          <w:trHeight w:val="79"/>
          <w:jc w:val="center"/>
        </w:trPr>
        <w:tc>
          <w:tcPr>
            <w:tcW w:w="944" w:type="dxa"/>
            <w:tcBorders>
              <w:top w:val="single" w:sz="4" w:space="0" w:color="auto"/>
            </w:tcBorders>
            <w:shd w:val="clear" w:color="auto" w:fill="FFFFFF"/>
            <w:vAlign w:val="center"/>
          </w:tcPr>
          <w:p w:rsidR="00484B10" w:rsidRPr="00676C48" w:rsidRDefault="00484B10" w:rsidP="007A7600">
            <w:pPr>
              <w:pStyle w:val="SemEspaamento"/>
              <w:spacing w:line="360" w:lineRule="auto"/>
              <w:contextualSpacing/>
              <w:jc w:val="center"/>
              <w:rPr>
                <w:rFonts w:cs="Times New Roman"/>
                <w:b/>
                <w:sz w:val="18"/>
                <w:szCs w:val="18"/>
                <w:lang w:val="pt-PT"/>
              </w:rPr>
            </w:pPr>
            <w:proofErr w:type="gramStart"/>
            <w:r w:rsidRPr="00676C48">
              <w:rPr>
                <w:rFonts w:cs="Times New Roman"/>
                <w:b/>
                <w:sz w:val="18"/>
                <w:szCs w:val="18"/>
                <w:lang w:val="pt-PT"/>
              </w:rPr>
              <w:t>SiO</w:t>
            </w:r>
            <w:r w:rsidRPr="00676C48">
              <w:rPr>
                <w:rFonts w:cs="Times New Roman"/>
                <w:b/>
                <w:sz w:val="18"/>
                <w:szCs w:val="18"/>
                <w:vertAlign w:val="subscript"/>
                <w:lang w:val="pt-PT"/>
              </w:rPr>
              <w:t>2</w:t>
            </w:r>
            <w:proofErr w:type="gramEnd"/>
          </w:p>
        </w:tc>
        <w:tc>
          <w:tcPr>
            <w:tcW w:w="876" w:type="dxa"/>
            <w:tcBorders>
              <w:top w:val="single" w:sz="4" w:space="0" w:color="auto"/>
            </w:tcBorders>
            <w:shd w:val="clear" w:color="auto" w:fill="FFFFFF"/>
            <w:vAlign w:val="center"/>
          </w:tcPr>
          <w:p w:rsidR="00484B10" w:rsidRPr="00676C48" w:rsidRDefault="00484B10" w:rsidP="007A7600">
            <w:pPr>
              <w:pStyle w:val="SemEspaamento"/>
              <w:spacing w:line="360" w:lineRule="auto"/>
              <w:contextualSpacing/>
              <w:jc w:val="center"/>
              <w:rPr>
                <w:rFonts w:cs="Times New Roman"/>
                <w:sz w:val="18"/>
                <w:szCs w:val="18"/>
                <w:lang w:val="pt-PT"/>
              </w:rPr>
            </w:pPr>
            <w:r w:rsidRPr="00676C48">
              <w:rPr>
                <w:rFonts w:cs="Times New Roman"/>
                <w:sz w:val="18"/>
                <w:szCs w:val="18"/>
                <w:lang w:val="pt-PT"/>
              </w:rPr>
              <w:t>16,06</w:t>
            </w:r>
          </w:p>
        </w:tc>
        <w:tc>
          <w:tcPr>
            <w:tcW w:w="876" w:type="dxa"/>
            <w:tcBorders>
              <w:top w:val="single" w:sz="4" w:space="0" w:color="auto"/>
            </w:tcBorders>
            <w:shd w:val="clear" w:color="auto" w:fill="FFFFFF"/>
            <w:vAlign w:val="center"/>
          </w:tcPr>
          <w:p w:rsidR="00484B10" w:rsidRPr="00676C48" w:rsidRDefault="00484B10" w:rsidP="007A7600">
            <w:pPr>
              <w:pStyle w:val="SemEspaamento"/>
              <w:spacing w:line="360" w:lineRule="auto"/>
              <w:contextualSpacing/>
              <w:jc w:val="center"/>
              <w:rPr>
                <w:rFonts w:cs="Times New Roman"/>
                <w:sz w:val="18"/>
                <w:szCs w:val="18"/>
                <w:lang w:val="pt-PT"/>
              </w:rPr>
            </w:pPr>
            <w:r w:rsidRPr="00676C48">
              <w:rPr>
                <w:rFonts w:cs="Times New Roman"/>
                <w:sz w:val="18"/>
                <w:szCs w:val="18"/>
                <w:lang w:val="pt-PT"/>
              </w:rPr>
              <w:t>14,85</w:t>
            </w:r>
          </w:p>
        </w:tc>
        <w:tc>
          <w:tcPr>
            <w:tcW w:w="876" w:type="dxa"/>
            <w:tcBorders>
              <w:top w:val="single" w:sz="4" w:space="0" w:color="auto"/>
            </w:tcBorders>
            <w:shd w:val="clear" w:color="auto" w:fill="FFFFFF"/>
            <w:vAlign w:val="center"/>
          </w:tcPr>
          <w:p w:rsidR="00484B10" w:rsidRPr="00676C48" w:rsidRDefault="00484B10" w:rsidP="007A7600">
            <w:pPr>
              <w:pStyle w:val="SemEspaamento"/>
              <w:spacing w:line="360" w:lineRule="auto"/>
              <w:contextualSpacing/>
              <w:jc w:val="center"/>
              <w:rPr>
                <w:rFonts w:cs="Times New Roman"/>
                <w:sz w:val="18"/>
                <w:szCs w:val="18"/>
                <w:lang w:val="pt-PT"/>
              </w:rPr>
            </w:pPr>
            <w:r w:rsidRPr="00676C48">
              <w:rPr>
                <w:rFonts w:cs="Times New Roman"/>
                <w:sz w:val="18"/>
                <w:szCs w:val="18"/>
                <w:lang w:val="pt-PT"/>
              </w:rPr>
              <w:t>16,56</w:t>
            </w:r>
          </w:p>
        </w:tc>
        <w:tc>
          <w:tcPr>
            <w:tcW w:w="876" w:type="dxa"/>
            <w:tcBorders>
              <w:top w:val="single" w:sz="4" w:space="0" w:color="auto"/>
            </w:tcBorders>
            <w:shd w:val="clear" w:color="auto" w:fill="FFFFFF"/>
            <w:vAlign w:val="center"/>
          </w:tcPr>
          <w:p w:rsidR="00484B10" w:rsidRPr="00676C48" w:rsidRDefault="00484B10" w:rsidP="007A7600">
            <w:pPr>
              <w:pStyle w:val="SemEspaamento"/>
              <w:spacing w:line="360" w:lineRule="auto"/>
              <w:contextualSpacing/>
              <w:jc w:val="center"/>
              <w:rPr>
                <w:rFonts w:cs="Times New Roman"/>
                <w:sz w:val="18"/>
                <w:szCs w:val="18"/>
                <w:lang w:val="pt-PT"/>
              </w:rPr>
            </w:pPr>
            <w:r w:rsidRPr="00676C48">
              <w:rPr>
                <w:rFonts w:cs="Times New Roman"/>
                <w:sz w:val="18"/>
                <w:szCs w:val="18"/>
                <w:lang w:val="pt-PT"/>
              </w:rPr>
              <w:t>16,29</w:t>
            </w:r>
          </w:p>
        </w:tc>
      </w:tr>
      <w:tr w:rsidR="00484B10" w:rsidRPr="00676C48" w:rsidTr="005813A4">
        <w:trPr>
          <w:trHeight w:val="235"/>
          <w:jc w:val="center"/>
        </w:trPr>
        <w:tc>
          <w:tcPr>
            <w:tcW w:w="944" w:type="dxa"/>
            <w:shd w:val="clear" w:color="auto" w:fill="FFFFFF"/>
            <w:vAlign w:val="center"/>
          </w:tcPr>
          <w:p w:rsidR="00484B10" w:rsidRPr="00676C48" w:rsidRDefault="00484B10" w:rsidP="007A7600">
            <w:pPr>
              <w:pStyle w:val="SemEspaamento"/>
              <w:spacing w:line="360" w:lineRule="auto"/>
              <w:contextualSpacing/>
              <w:jc w:val="center"/>
              <w:rPr>
                <w:rFonts w:cs="Times New Roman"/>
                <w:b/>
                <w:sz w:val="18"/>
                <w:szCs w:val="18"/>
                <w:lang w:val="pt-PT"/>
              </w:rPr>
            </w:pPr>
            <w:proofErr w:type="gramStart"/>
            <w:r w:rsidRPr="00676C48">
              <w:rPr>
                <w:rFonts w:cs="Times New Roman"/>
                <w:b/>
                <w:sz w:val="18"/>
                <w:szCs w:val="18"/>
                <w:lang w:val="pt-PT"/>
              </w:rPr>
              <w:t>TiO</w:t>
            </w:r>
            <w:r w:rsidRPr="00676C48">
              <w:rPr>
                <w:rFonts w:cs="Times New Roman"/>
                <w:b/>
                <w:sz w:val="18"/>
                <w:szCs w:val="18"/>
                <w:vertAlign w:val="subscript"/>
                <w:lang w:val="pt-PT"/>
              </w:rPr>
              <w:t>2</w:t>
            </w:r>
            <w:proofErr w:type="gramEnd"/>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11,20</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8,72</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7,39</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8,66</w:t>
            </w:r>
          </w:p>
        </w:tc>
      </w:tr>
      <w:tr w:rsidR="00484B10" w:rsidRPr="00676C48" w:rsidTr="005813A4">
        <w:trPr>
          <w:trHeight w:val="253"/>
          <w:jc w:val="center"/>
        </w:trPr>
        <w:tc>
          <w:tcPr>
            <w:tcW w:w="944" w:type="dxa"/>
            <w:shd w:val="clear" w:color="auto" w:fill="FFFFFF"/>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Al</w:t>
            </w:r>
            <w:r w:rsidRPr="00676C48">
              <w:rPr>
                <w:rFonts w:cs="Times New Roman"/>
                <w:b/>
                <w:sz w:val="18"/>
                <w:szCs w:val="18"/>
                <w:vertAlign w:val="subscript"/>
              </w:rPr>
              <w:t>2</w:t>
            </w:r>
            <w:r w:rsidRPr="00676C48">
              <w:rPr>
                <w:rFonts w:cs="Times New Roman"/>
                <w:b/>
                <w:sz w:val="18"/>
                <w:szCs w:val="18"/>
              </w:rPr>
              <w:t>O</w:t>
            </w:r>
            <w:r w:rsidRPr="00676C48">
              <w:rPr>
                <w:rFonts w:cs="Times New Roman"/>
                <w:b/>
                <w:sz w:val="18"/>
                <w:szCs w:val="18"/>
                <w:vertAlign w:val="subscript"/>
              </w:rPr>
              <w:t>3</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15,50</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16,49</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25,06</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17,50</w:t>
            </w:r>
          </w:p>
        </w:tc>
      </w:tr>
      <w:tr w:rsidR="00484B10" w:rsidRPr="00676C48" w:rsidTr="005813A4">
        <w:trPr>
          <w:trHeight w:val="87"/>
          <w:jc w:val="center"/>
        </w:trPr>
        <w:tc>
          <w:tcPr>
            <w:tcW w:w="944" w:type="dxa"/>
            <w:shd w:val="clear" w:color="auto" w:fill="FFFFFF"/>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Fe</w:t>
            </w:r>
            <w:r w:rsidRPr="00676C48">
              <w:rPr>
                <w:rFonts w:cs="Times New Roman"/>
                <w:b/>
                <w:sz w:val="18"/>
                <w:szCs w:val="18"/>
                <w:vertAlign w:val="subscript"/>
              </w:rPr>
              <w:t>2</w:t>
            </w:r>
            <w:r w:rsidRPr="00676C48">
              <w:rPr>
                <w:rFonts w:cs="Times New Roman"/>
                <w:b/>
                <w:sz w:val="18"/>
                <w:szCs w:val="18"/>
              </w:rPr>
              <w:t>O</w:t>
            </w:r>
            <w:r w:rsidRPr="00676C48">
              <w:rPr>
                <w:rFonts w:cs="Times New Roman"/>
                <w:b/>
                <w:sz w:val="18"/>
                <w:szCs w:val="18"/>
                <w:vertAlign w:val="subscript"/>
              </w:rPr>
              <w:t>3</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38,56</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35,06</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39,57</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35,77</w:t>
            </w:r>
          </w:p>
        </w:tc>
      </w:tr>
      <w:tr w:rsidR="00484B10" w:rsidRPr="00676C48" w:rsidTr="005813A4">
        <w:trPr>
          <w:trHeight w:val="87"/>
          <w:jc w:val="center"/>
        </w:trPr>
        <w:tc>
          <w:tcPr>
            <w:tcW w:w="944" w:type="dxa"/>
            <w:shd w:val="clear" w:color="auto" w:fill="FFFFFF"/>
            <w:vAlign w:val="center"/>
          </w:tcPr>
          <w:p w:rsidR="00484B10" w:rsidRPr="00676C48" w:rsidRDefault="00484B10" w:rsidP="007A7600">
            <w:pPr>
              <w:spacing w:line="360" w:lineRule="auto"/>
              <w:jc w:val="center"/>
              <w:rPr>
                <w:rFonts w:cs="Times New Roman"/>
                <w:b/>
                <w:sz w:val="18"/>
                <w:szCs w:val="18"/>
              </w:rPr>
            </w:pPr>
            <w:proofErr w:type="spellStart"/>
            <w:proofErr w:type="gramStart"/>
            <w:r w:rsidRPr="00676C48">
              <w:rPr>
                <w:rFonts w:cs="Times New Roman"/>
                <w:b/>
                <w:sz w:val="18"/>
                <w:szCs w:val="18"/>
              </w:rPr>
              <w:t>MnO</w:t>
            </w:r>
            <w:proofErr w:type="spellEnd"/>
            <w:proofErr w:type="gramEnd"/>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0,28</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0,27</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0,40</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0,24</w:t>
            </w:r>
          </w:p>
        </w:tc>
      </w:tr>
      <w:tr w:rsidR="00484B10" w:rsidRPr="00676C48" w:rsidTr="005813A4">
        <w:trPr>
          <w:trHeight w:val="124"/>
          <w:jc w:val="center"/>
        </w:trPr>
        <w:tc>
          <w:tcPr>
            <w:tcW w:w="944" w:type="dxa"/>
            <w:shd w:val="clear" w:color="auto" w:fill="FFFFFF"/>
            <w:vAlign w:val="center"/>
          </w:tcPr>
          <w:p w:rsidR="00484B10" w:rsidRPr="00676C48" w:rsidRDefault="00484B10" w:rsidP="007A7600">
            <w:pPr>
              <w:spacing w:line="360" w:lineRule="auto"/>
              <w:jc w:val="center"/>
              <w:rPr>
                <w:rFonts w:cs="Times New Roman"/>
                <w:b/>
                <w:sz w:val="18"/>
                <w:szCs w:val="18"/>
              </w:rPr>
            </w:pPr>
            <w:proofErr w:type="spellStart"/>
            <w:proofErr w:type="gramStart"/>
            <w:r w:rsidRPr="00676C48">
              <w:rPr>
                <w:rFonts w:cs="Times New Roman"/>
                <w:b/>
                <w:sz w:val="18"/>
                <w:szCs w:val="18"/>
              </w:rPr>
              <w:t>MgO</w:t>
            </w:r>
            <w:proofErr w:type="spellEnd"/>
            <w:proofErr w:type="gramEnd"/>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0,14</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0,12</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0,11</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0,10</w:t>
            </w:r>
          </w:p>
        </w:tc>
      </w:tr>
      <w:tr w:rsidR="00484B10" w:rsidRPr="00676C48" w:rsidTr="005813A4">
        <w:trPr>
          <w:trHeight w:val="87"/>
          <w:jc w:val="center"/>
        </w:trPr>
        <w:tc>
          <w:tcPr>
            <w:tcW w:w="944" w:type="dxa"/>
            <w:shd w:val="clear" w:color="auto" w:fill="FFFFFF"/>
            <w:vAlign w:val="center"/>
          </w:tcPr>
          <w:p w:rsidR="00484B10" w:rsidRPr="00676C48" w:rsidRDefault="00484B10" w:rsidP="007A7600">
            <w:pPr>
              <w:spacing w:line="360" w:lineRule="auto"/>
              <w:jc w:val="center"/>
              <w:rPr>
                <w:rFonts w:cs="Times New Roman"/>
                <w:b/>
                <w:sz w:val="18"/>
                <w:szCs w:val="18"/>
              </w:rPr>
            </w:pPr>
            <w:proofErr w:type="spellStart"/>
            <w:proofErr w:type="gramStart"/>
            <w:r w:rsidRPr="00676C48">
              <w:rPr>
                <w:rFonts w:cs="Times New Roman"/>
                <w:b/>
                <w:sz w:val="18"/>
                <w:szCs w:val="18"/>
              </w:rPr>
              <w:t>CaO</w:t>
            </w:r>
            <w:proofErr w:type="spellEnd"/>
            <w:proofErr w:type="gramEnd"/>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4,11</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8,19</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6,12</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3,55</w:t>
            </w:r>
          </w:p>
        </w:tc>
      </w:tr>
      <w:tr w:rsidR="00484B10" w:rsidRPr="00676C48" w:rsidTr="005813A4">
        <w:trPr>
          <w:trHeight w:val="132"/>
          <w:jc w:val="center"/>
        </w:trPr>
        <w:tc>
          <w:tcPr>
            <w:tcW w:w="944" w:type="dxa"/>
            <w:shd w:val="clear" w:color="auto" w:fill="FFFFFF"/>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Na</w:t>
            </w:r>
            <w:r w:rsidRPr="00676C48">
              <w:rPr>
                <w:rFonts w:cs="Times New Roman"/>
                <w:b/>
                <w:sz w:val="18"/>
                <w:szCs w:val="18"/>
                <w:vertAlign w:val="subscript"/>
              </w:rPr>
              <w:t>2</w:t>
            </w:r>
            <w:r w:rsidRPr="00676C48">
              <w:rPr>
                <w:rFonts w:cs="Times New Roman"/>
                <w:b/>
                <w:sz w:val="18"/>
                <w:szCs w:val="18"/>
              </w:rPr>
              <w:t>O</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4,84</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2,31</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2,40</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4,45</w:t>
            </w:r>
          </w:p>
        </w:tc>
      </w:tr>
      <w:tr w:rsidR="00484B10" w:rsidRPr="00676C48" w:rsidTr="005813A4">
        <w:trPr>
          <w:trHeight w:val="149"/>
          <w:jc w:val="center"/>
        </w:trPr>
        <w:tc>
          <w:tcPr>
            <w:tcW w:w="944" w:type="dxa"/>
            <w:shd w:val="clear" w:color="auto" w:fill="FFFFFF"/>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K</w:t>
            </w:r>
            <w:r w:rsidRPr="00676C48">
              <w:rPr>
                <w:rFonts w:cs="Times New Roman"/>
                <w:b/>
                <w:sz w:val="18"/>
                <w:szCs w:val="18"/>
                <w:vertAlign w:val="subscript"/>
              </w:rPr>
              <w:t>2</w:t>
            </w:r>
            <w:r w:rsidRPr="00676C48">
              <w:rPr>
                <w:rFonts w:cs="Times New Roman"/>
                <w:b/>
                <w:sz w:val="18"/>
                <w:szCs w:val="18"/>
              </w:rPr>
              <w:t>O</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0,26</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0,29</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0,68</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0,37</w:t>
            </w:r>
          </w:p>
        </w:tc>
      </w:tr>
      <w:tr w:rsidR="00484B10" w:rsidRPr="00676C48" w:rsidTr="005813A4">
        <w:trPr>
          <w:trHeight w:val="87"/>
          <w:jc w:val="center"/>
        </w:trPr>
        <w:tc>
          <w:tcPr>
            <w:tcW w:w="944" w:type="dxa"/>
            <w:shd w:val="clear" w:color="auto" w:fill="FFFFFF"/>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P</w:t>
            </w:r>
            <w:r w:rsidRPr="00676C48">
              <w:rPr>
                <w:rFonts w:cs="Times New Roman"/>
                <w:b/>
                <w:sz w:val="18"/>
                <w:szCs w:val="18"/>
                <w:vertAlign w:val="subscript"/>
              </w:rPr>
              <w:t>2</w:t>
            </w:r>
            <w:r w:rsidRPr="00676C48">
              <w:rPr>
                <w:rFonts w:cs="Times New Roman"/>
                <w:b/>
                <w:sz w:val="18"/>
                <w:szCs w:val="18"/>
              </w:rPr>
              <w:t>O</w:t>
            </w:r>
            <w:r w:rsidRPr="00676C48">
              <w:rPr>
                <w:rFonts w:cs="Times New Roman"/>
                <w:b/>
                <w:sz w:val="18"/>
                <w:szCs w:val="18"/>
                <w:vertAlign w:val="subscript"/>
              </w:rPr>
              <w:t>5</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0,36</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0,39</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0,47</w:t>
            </w:r>
          </w:p>
        </w:tc>
        <w:tc>
          <w:tcPr>
            <w:tcW w:w="876" w:type="dxa"/>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0,37</w:t>
            </w:r>
          </w:p>
        </w:tc>
      </w:tr>
      <w:tr w:rsidR="00484B10" w:rsidRPr="00676C48" w:rsidTr="005813A4">
        <w:trPr>
          <w:trHeight w:val="87"/>
          <w:jc w:val="center"/>
        </w:trPr>
        <w:tc>
          <w:tcPr>
            <w:tcW w:w="944" w:type="dxa"/>
            <w:tcBorders>
              <w:bottom w:val="single" w:sz="4" w:space="0" w:color="auto"/>
            </w:tcBorders>
            <w:shd w:val="clear" w:color="auto" w:fill="FFFFFF"/>
            <w:vAlign w:val="center"/>
          </w:tcPr>
          <w:p w:rsidR="00484B10" w:rsidRPr="00676C48" w:rsidRDefault="00484B10" w:rsidP="007A7600">
            <w:pPr>
              <w:spacing w:line="360" w:lineRule="auto"/>
              <w:jc w:val="center"/>
              <w:rPr>
                <w:rFonts w:cs="Times New Roman"/>
                <w:b/>
                <w:sz w:val="18"/>
                <w:szCs w:val="18"/>
              </w:rPr>
            </w:pPr>
            <w:proofErr w:type="spellStart"/>
            <w:proofErr w:type="gramStart"/>
            <w:r w:rsidRPr="00676C48">
              <w:rPr>
                <w:rFonts w:cs="Times New Roman"/>
                <w:b/>
                <w:sz w:val="18"/>
                <w:szCs w:val="18"/>
              </w:rPr>
              <w:t>LOI</w:t>
            </w:r>
            <w:r w:rsidRPr="00676C48">
              <w:rPr>
                <w:rFonts w:cs="Times New Roman"/>
                <w:b/>
                <w:sz w:val="18"/>
                <w:szCs w:val="18"/>
                <w:vertAlign w:val="superscript"/>
              </w:rPr>
              <w:t>a</w:t>
            </w:r>
            <w:proofErr w:type="spellEnd"/>
            <w:proofErr w:type="gramEnd"/>
          </w:p>
        </w:tc>
        <w:tc>
          <w:tcPr>
            <w:tcW w:w="876" w:type="dxa"/>
            <w:tcBorders>
              <w:bottom w:val="single" w:sz="4" w:space="0" w:color="auto"/>
            </w:tcBorders>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8,70</w:t>
            </w:r>
          </w:p>
        </w:tc>
        <w:tc>
          <w:tcPr>
            <w:tcW w:w="876" w:type="dxa"/>
            <w:tcBorders>
              <w:bottom w:val="single" w:sz="4" w:space="0" w:color="auto"/>
            </w:tcBorders>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13,32</w:t>
            </w:r>
          </w:p>
        </w:tc>
        <w:tc>
          <w:tcPr>
            <w:tcW w:w="876" w:type="dxa"/>
            <w:tcBorders>
              <w:bottom w:val="single" w:sz="4" w:space="0" w:color="auto"/>
            </w:tcBorders>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1,24</w:t>
            </w:r>
          </w:p>
        </w:tc>
        <w:tc>
          <w:tcPr>
            <w:tcW w:w="876" w:type="dxa"/>
            <w:tcBorders>
              <w:bottom w:val="single" w:sz="4" w:space="0" w:color="auto"/>
            </w:tcBorders>
            <w:shd w:val="clear" w:color="auto" w:fill="FFFFFF"/>
            <w:vAlign w:val="center"/>
          </w:tcPr>
          <w:p w:rsidR="00484B10" w:rsidRPr="00676C48" w:rsidRDefault="00484B10" w:rsidP="007A7600">
            <w:pPr>
              <w:spacing w:line="360" w:lineRule="auto"/>
              <w:jc w:val="center"/>
              <w:rPr>
                <w:rFonts w:cs="Times New Roman"/>
                <w:sz w:val="18"/>
                <w:szCs w:val="18"/>
              </w:rPr>
            </w:pPr>
            <w:r w:rsidRPr="00676C48">
              <w:rPr>
                <w:rFonts w:cs="Times New Roman"/>
                <w:sz w:val="18"/>
                <w:szCs w:val="18"/>
              </w:rPr>
              <w:t>12,70</w:t>
            </w:r>
          </w:p>
        </w:tc>
      </w:tr>
      <w:tr w:rsidR="00484B10" w:rsidRPr="00676C48" w:rsidTr="005813A4">
        <w:trPr>
          <w:trHeight w:val="77"/>
          <w:jc w:val="center"/>
        </w:trPr>
        <w:tc>
          <w:tcPr>
            <w:tcW w:w="944" w:type="dxa"/>
            <w:tcBorders>
              <w:top w:val="single" w:sz="4" w:space="0" w:color="auto"/>
              <w:bottom w:val="single" w:sz="4" w:space="0" w:color="auto"/>
            </w:tcBorders>
            <w:shd w:val="clear" w:color="auto" w:fill="FFFFFF"/>
            <w:vAlign w:val="center"/>
          </w:tcPr>
          <w:p w:rsidR="00484B10" w:rsidRPr="00676C48" w:rsidRDefault="00484B10" w:rsidP="007A7600">
            <w:pPr>
              <w:spacing w:line="360" w:lineRule="auto"/>
              <w:jc w:val="center"/>
              <w:rPr>
                <w:rFonts w:cs="Times New Roman"/>
                <w:b/>
                <w:sz w:val="18"/>
                <w:szCs w:val="18"/>
              </w:rPr>
            </w:pPr>
            <w:r w:rsidRPr="00676C48">
              <w:rPr>
                <w:rFonts w:cs="Times New Roman"/>
                <w:b/>
                <w:sz w:val="18"/>
                <w:szCs w:val="18"/>
              </w:rPr>
              <w:t>Total</w:t>
            </w:r>
          </w:p>
        </w:tc>
        <w:tc>
          <w:tcPr>
            <w:tcW w:w="876" w:type="dxa"/>
            <w:tcBorders>
              <w:top w:val="single" w:sz="4" w:space="0" w:color="auto"/>
              <w:bottom w:val="single" w:sz="4" w:space="0" w:color="auto"/>
            </w:tcBorders>
            <w:shd w:val="clear" w:color="auto" w:fill="FFFFFF"/>
            <w:vAlign w:val="center"/>
          </w:tcPr>
          <w:p w:rsidR="00484B10" w:rsidRPr="00676C48" w:rsidRDefault="00484B10" w:rsidP="007A7600">
            <w:pPr>
              <w:pStyle w:val="SemEspaamento"/>
              <w:spacing w:line="360" w:lineRule="auto"/>
              <w:contextualSpacing/>
              <w:jc w:val="center"/>
              <w:rPr>
                <w:rFonts w:cs="Times New Roman"/>
                <w:sz w:val="18"/>
                <w:szCs w:val="18"/>
                <w:highlight w:val="yellow"/>
                <w:lang w:val="pt-PT"/>
              </w:rPr>
            </w:pPr>
            <w:r w:rsidRPr="00676C48">
              <w:rPr>
                <w:rFonts w:cs="Times New Roman"/>
                <w:sz w:val="18"/>
                <w:szCs w:val="18"/>
                <w:lang w:val="pt-PT"/>
              </w:rPr>
              <w:t>100,01</w:t>
            </w:r>
          </w:p>
        </w:tc>
        <w:tc>
          <w:tcPr>
            <w:tcW w:w="876" w:type="dxa"/>
            <w:tcBorders>
              <w:top w:val="single" w:sz="4" w:space="0" w:color="auto"/>
              <w:bottom w:val="single" w:sz="4" w:space="0" w:color="auto"/>
            </w:tcBorders>
            <w:shd w:val="clear" w:color="auto" w:fill="FFFFFF"/>
            <w:vAlign w:val="center"/>
          </w:tcPr>
          <w:p w:rsidR="00484B10" w:rsidRPr="00676C48" w:rsidRDefault="00484B10" w:rsidP="007A7600">
            <w:pPr>
              <w:pStyle w:val="SemEspaamento"/>
              <w:spacing w:line="360" w:lineRule="auto"/>
              <w:contextualSpacing/>
              <w:jc w:val="center"/>
              <w:rPr>
                <w:rFonts w:cs="Times New Roman"/>
                <w:sz w:val="18"/>
                <w:szCs w:val="18"/>
                <w:highlight w:val="yellow"/>
                <w:lang w:val="pt-PT"/>
              </w:rPr>
            </w:pPr>
            <w:r w:rsidRPr="00676C48">
              <w:rPr>
                <w:rFonts w:cs="Times New Roman"/>
                <w:sz w:val="18"/>
                <w:szCs w:val="18"/>
                <w:lang w:val="pt-PT"/>
              </w:rPr>
              <w:t>100,01</w:t>
            </w:r>
          </w:p>
        </w:tc>
        <w:tc>
          <w:tcPr>
            <w:tcW w:w="876" w:type="dxa"/>
            <w:tcBorders>
              <w:top w:val="single" w:sz="4" w:space="0" w:color="auto"/>
              <w:bottom w:val="single" w:sz="4" w:space="0" w:color="auto"/>
            </w:tcBorders>
            <w:shd w:val="clear" w:color="auto" w:fill="FFFFFF"/>
            <w:vAlign w:val="center"/>
          </w:tcPr>
          <w:p w:rsidR="00484B10" w:rsidRPr="00676C48" w:rsidRDefault="00484B10" w:rsidP="007A7600">
            <w:pPr>
              <w:pStyle w:val="SemEspaamento"/>
              <w:spacing w:line="360" w:lineRule="auto"/>
              <w:contextualSpacing/>
              <w:jc w:val="center"/>
              <w:rPr>
                <w:rFonts w:cs="Times New Roman"/>
                <w:sz w:val="18"/>
                <w:szCs w:val="18"/>
                <w:highlight w:val="yellow"/>
                <w:lang w:val="pt-PT"/>
              </w:rPr>
            </w:pPr>
            <w:r w:rsidRPr="00676C48">
              <w:rPr>
                <w:rFonts w:cs="Times New Roman"/>
                <w:sz w:val="18"/>
                <w:szCs w:val="18"/>
                <w:lang w:val="pt-PT"/>
              </w:rPr>
              <w:t>100,00</w:t>
            </w:r>
          </w:p>
        </w:tc>
        <w:tc>
          <w:tcPr>
            <w:tcW w:w="876" w:type="dxa"/>
            <w:tcBorders>
              <w:top w:val="single" w:sz="4" w:space="0" w:color="auto"/>
              <w:bottom w:val="single" w:sz="4" w:space="0" w:color="auto"/>
            </w:tcBorders>
            <w:shd w:val="clear" w:color="auto" w:fill="FFFFFF"/>
            <w:vAlign w:val="center"/>
          </w:tcPr>
          <w:p w:rsidR="00484B10" w:rsidRPr="00676C48" w:rsidRDefault="00484B10" w:rsidP="007A7600">
            <w:pPr>
              <w:pStyle w:val="SemEspaamento"/>
              <w:spacing w:line="360" w:lineRule="auto"/>
              <w:contextualSpacing/>
              <w:jc w:val="center"/>
              <w:rPr>
                <w:rFonts w:cs="Times New Roman"/>
                <w:sz w:val="18"/>
                <w:szCs w:val="18"/>
                <w:highlight w:val="yellow"/>
                <w:lang w:val="pt-PT"/>
              </w:rPr>
            </w:pPr>
            <w:r w:rsidRPr="00676C48">
              <w:rPr>
                <w:rFonts w:cs="Times New Roman"/>
                <w:sz w:val="18"/>
                <w:szCs w:val="18"/>
                <w:lang w:val="pt-PT"/>
              </w:rPr>
              <w:t>100,00</w:t>
            </w:r>
          </w:p>
        </w:tc>
      </w:tr>
    </w:tbl>
    <w:p w:rsidR="00484B10" w:rsidRPr="007A7600" w:rsidRDefault="00484B10" w:rsidP="007A7600">
      <w:pPr>
        <w:spacing w:line="360" w:lineRule="auto"/>
        <w:jc w:val="center"/>
        <w:rPr>
          <w:rFonts w:cs="Times New Roman"/>
          <w:sz w:val="22"/>
          <w:szCs w:val="22"/>
        </w:rPr>
      </w:pPr>
      <w:proofErr w:type="gramStart"/>
      <w:r w:rsidRPr="007A7600">
        <w:rPr>
          <w:rFonts w:cs="Times New Roman"/>
          <w:sz w:val="22"/>
          <w:szCs w:val="22"/>
          <w:vertAlign w:val="superscript"/>
        </w:rPr>
        <w:t>a</w:t>
      </w:r>
      <w:proofErr w:type="gramEnd"/>
      <w:r w:rsidRPr="007A7600">
        <w:rPr>
          <w:rFonts w:cs="Times New Roman"/>
          <w:sz w:val="22"/>
          <w:szCs w:val="22"/>
          <w:vertAlign w:val="superscript"/>
        </w:rPr>
        <w:t xml:space="preserve"> </w:t>
      </w:r>
      <w:r w:rsidRPr="007A7600">
        <w:rPr>
          <w:rFonts w:cs="Times New Roman"/>
          <w:sz w:val="22"/>
          <w:szCs w:val="22"/>
        </w:rPr>
        <w:t>Perda por ignição.</w:t>
      </w:r>
    </w:p>
    <w:p w:rsidR="00372ADF" w:rsidRPr="007A7600" w:rsidRDefault="00372ADF" w:rsidP="007A7600">
      <w:pPr>
        <w:suppressAutoHyphens w:val="0"/>
        <w:spacing w:line="360" w:lineRule="auto"/>
        <w:rPr>
          <w:rFonts w:cs="Times New Roman"/>
          <w:sz w:val="22"/>
          <w:szCs w:val="22"/>
        </w:rPr>
      </w:pPr>
      <w:r w:rsidRPr="007A7600">
        <w:rPr>
          <w:rFonts w:cs="Times New Roman"/>
          <w:sz w:val="22"/>
          <w:szCs w:val="22"/>
        </w:rPr>
        <w:br w:type="page"/>
      </w:r>
    </w:p>
    <w:p w:rsidR="0098147E" w:rsidRDefault="0098147E" w:rsidP="007A7600">
      <w:pPr>
        <w:spacing w:line="360" w:lineRule="auto"/>
        <w:jc w:val="center"/>
        <w:rPr>
          <w:rFonts w:cs="Times New Roman"/>
          <w:b/>
          <w:sz w:val="22"/>
          <w:szCs w:val="22"/>
        </w:rPr>
      </w:pPr>
      <w:r w:rsidRPr="007A7600">
        <w:rPr>
          <w:rFonts w:cs="Times New Roman"/>
          <w:b/>
          <w:noProof/>
          <w:sz w:val="22"/>
          <w:szCs w:val="22"/>
          <w:lang w:eastAsia="pt-BR" w:bidi="ar-SA"/>
        </w:rPr>
        <w:lastRenderedPageBreak/>
        <w:drawing>
          <wp:inline distT="0" distB="0" distL="0" distR="0" wp14:anchorId="20FAAC5E" wp14:editId="4BB3489F">
            <wp:extent cx="5400000" cy="4295684"/>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0" cy="4295684"/>
                    </a:xfrm>
                    <a:prstGeom prst="rect">
                      <a:avLst/>
                    </a:prstGeom>
                  </pic:spPr>
                </pic:pic>
              </a:graphicData>
            </a:graphic>
          </wp:inline>
        </w:drawing>
      </w:r>
    </w:p>
    <w:p w:rsidR="00A17234" w:rsidRPr="00A17234" w:rsidRDefault="00A17234" w:rsidP="00A17234">
      <w:pPr>
        <w:spacing w:line="360" w:lineRule="auto"/>
        <w:jc w:val="center"/>
        <w:rPr>
          <w:rFonts w:cs="Times New Roman"/>
          <w:sz w:val="22"/>
          <w:szCs w:val="22"/>
        </w:rPr>
      </w:pPr>
      <w:r w:rsidRPr="007A7600">
        <w:rPr>
          <w:rFonts w:cs="Times New Roman"/>
          <w:sz w:val="22"/>
          <w:szCs w:val="22"/>
        </w:rPr>
        <w:t xml:space="preserve">Figura 2 - Microfotografias dos grãos das diferentes lamas </w:t>
      </w:r>
      <w:proofErr w:type="spellStart"/>
      <w:r w:rsidRPr="007A7600">
        <w:rPr>
          <w:rFonts w:cs="Times New Roman"/>
          <w:sz w:val="22"/>
          <w:szCs w:val="22"/>
        </w:rPr>
        <w:t>vermalhas</w:t>
      </w:r>
      <w:proofErr w:type="spellEnd"/>
      <w:r w:rsidRPr="007A7600">
        <w:rPr>
          <w:rFonts w:cs="Times New Roman"/>
          <w:sz w:val="22"/>
          <w:szCs w:val="22"/>
        </w:rPr>
        <w:t xml:space="preserve"> utilizadas neste estudo.</w:t>
      </w:r>
    </w:p>
    <w:p w:rsidR="0098147E" w:rsidRPr="007A7600" w:rsidRDefault="0098147E" w:rsidP="007A7600">
      <w:pPr>
        <w:spacing w:line="360" w:lineRule="auto"/>
        <w:jc w:val="both"/>
        <w:rPr>
          <w:rFonts w:cs="Times New Roman"/>
          <w:sz w:val="22"/>
          <w:szCs w:val="22"/>
        </w:rPr>
      </w:pPr>
    </w:p>
    <w:p w:rsidR="00130BCD" w:rsidRPr="007A7600" w:rsidRDefault="00130BCD" w:rsidP="007A7600">
      <w:pPr>
        <w:spacing w:line="360" w:lineRule="auto"/>
        <w:jc w:val="both"/>
        <w:rPr>
          <w:rFonts w:cs="Times New Roman"/>
          <w:i/>
          <w:sz w:val="22"/>
          <w:szCs w:val="22"/>
        </w:rPr>
      </w:pPr>
      <w:r w:rsidRPr="007A7600">
        <w:rPr>
          <w:rFonts w:cs="Times New Roman"/>
          <w:i/>
          <w:sz w:val="22"/>
          <w:szCs w:val="22"/>
        </w:rPr>
        <w:t xml:space="preserve">3.2 Influência do </w:t>
      </w:r>
      <w:proofErr w:type="gramStart"/>
      <w:r w:rsidRPr="007A7600">
        <w:rPr>
          <w:rFonts w:cs="Times New Roman"/>
          <w:i/>
          <w:sz w:val="22"/>
          <w:szCs w:val="22"/>
        </w:rPr>
        <w:t>pH</w:t>
      </w:r>
      <w:proofErr w:type="gramEnd"/>
    </w:p>
    <w:p w:rsidR="00130BCD" w:rsidRPr="007A7600" w:rsidRDefault="00130BCD" w:rsidP="007A7600">
      <w:pPr>
        <w:spacing w:line="360" w:lineRule="auto"/>
        <w:ind w:firstLine="708"/>
        <w:jc w:val="both"/>
        <w:rPr>
          <w:rFonts w:cs="Times New Roman"/>
          <w:sz w:val="22"/>
          <w:szCs w:val="22"/>
        </w:rPr>
      </w:pPr>
      <w:r w:rsidRPr="007A7600">
        <w:rPr>
          <w:rFonts w:cs="Times New Roman"/>
          <w:sz w:val="22"/>
          <w:szCs w:val="22"/>
        </w:rPr>
        <w:t xml:space="preserve">A remoção dos metais em soluções aquosas é altamente dependente do </w:t>
      </w:r>
      <w:proofErr w:type="gramStart"/>
      <w:r w:rsidRPr="007A7600">
        <w:rPr>
          <w:rFonts w:cs="Times New Roman"/>
          <w:sz w:val="22"/>
          <w:szCs w:val="22"/>
        </w:rPr>
        <w:t>pH</w:t>
      </w:r>
      <w:proofErr w:type="gramEnd"/>
      <w:r w:rsidRPr="007A7600">
        <w:rPr>
          <w:rFonts w:cs="Times New Roman"/>
          <w:sz w:val="22"/>
          <w:szCs w:val="22"/>
        </w:rPr>
        <w:t xml:space="preserve"> do meio, pois ele afeta as cargas superficiais das partículas sólidas e o grau de ionização e especiação do </w:t>
      </w:r>
      <w:proofErr w:type="spellStart"/>
      <w:r w:rsidRPr="007A7600">
        <w:rPr>
          <w:rFonts w:cs="Times New Roman"/>
          <w:sz w:val="22"/>
          <w:szCs w:val="22"/>
        </w:rPr>
        <w:t>adsorvato</w:t>
      </w:r>
      <w:proofErr w:type="spellEnd"/>
      <w:r w:rsidR="00EF3BAB" w:rsidRPr="007A7600">
        <w:rPr>
          <w:rFonts w:cs="Times New Roman"/>
          <w:sz w:val="22"/>
          <w:szCs w:val="22"/>
        </w:rPr>
        <w:t xml:space="preserve"> (</w:t>
      </w:r>
      <w:r w:rsidR="00EF3BAB" w:rsidRPr="007A7600">
        <w:rPr>
          <w:rFonts w:cs="Times New Roman"/>
          <w:sz w:val="22"/>
          <w:szCs w:val="22"/>
          <w:lang w:eastAsia="pt-BR"/>
        </w:rPr>
        <w:t>NADAROGLU, KALKAN E DEMIR, 2010)</w:t>
      </w:r>
      <w:r w:rsidRPr="007A7600">
        <w:rPr>
          <w:rFonts w:cs="Times New Roman"/>
          <w:sz w:val="22"/>
          <w:szCs w:val="22"/>
        </w:rPr>
        <w:t xml:space="preserve">. O resultado da porcentagem de adsorção de </w:t>
      </w:r>
      <w:proofErr w:type="spellStart"/>
      <w:r w:rsidRPr="007A7600">
        <w:rPr>
          <w:rFonts w:cs="Times New Roman"/>
          <w:sz w:val="22"/>
          <w:szCs w:val="22"/>
        </w:rPr>
        <w:t>Cd</w:t>
      </w:r>
      <w:proofErr w:type="spellEnd"/>
      <w:r w:rsidRPr="007A7600">
        <w:rPr>
          <w:rFonts w:cs="Times New Roman"/>
          <w:sz w:val="22"/>
          <w:szCs w:val="22"/>
        </w:rPr>
        <w:t xml:space="preserve">(II) em diferentes valores de </w:t>
      </w:r>
      <w:proofErr w:type="gramStart"/>
      <w:r w:rsidRPr="007A7600">
        <w:rPr>
          <w:rFonts w:cs="Times New Roman"/>
          <w:sz w:val="22"/>
          <w:szCs w:val="22"/>
        </w:rPr>
        <w:t>pH</w:t>
      </w:r>
      <w:proofErr w:type="gramEnd"/>
      <w:r w:rsidRPr="007A7600">
        <w:rPr>
          <w:rFonts w:cs="Times New Roman"/>
          <w:sz w:val="22"/>
          <w:szCs w:val="22"/>
        </w:rPr>
        <w:t xml:space="preserve"> está apresentado na Figura 3. Nos experimentos em </w:t>
      </w:r>
      <w:proofErr w:type="gramStart"/>
      <w:r w:rsidRPr="007A7600">
        <w:rPr>
          <w:rFonts w:cs="Times New Roman"/>
          <w:sz w:val="22"/>
          <w:szCs w:val="22"/>
        </w:rPr>
        <w:t>pH</w:t>
      </w:r>
      <w:proofErr w:type="gramEnd"/>
      <w:r w:rsidRPr="007A7600">
        <w:rPr>
          <w:rFonts w:cs="Times New Roman"/>
          <w:sz w:val="22"/>
          <w:szCs w:val="22"/>
        </w:rPr>
        <w:t xml:space="preserve"> de 10 e de 12, os valores de C</w:t>
      </w:r>
      <w:r w:rsidRPr="007A7600">
        <w:rPr>
          <w:rFonts w:cs="Times New Roman"/>
          <w:sz w:val="22"/>
          <w:szCs w:val="22"/>
          <w:vertAlign w:val="subscript"/>
        </w:rPr>
        <w:t>0</w:t>
      </w:r>
      <w:r w:rsidRPr="007A7600">
        <w:rPr>
          <w:rFonts w:cs="Times New Roman"/>
          <w:sz w:val="22"/>
          <w:szCs w:val="22"/>
        </w:rPr>
        <w:t xml:space="preserve"> e </w:t>
      </w:r>
      <w:proofErr w:type="spellStart"/>
      <w:r w:rsidRPr="007A7600">
        <w:rPr>
          <w:rFonts w:cs="Times New Roman"/>
          <w:sz w:val="22"/>
          <w:szCs w:val="22"/>
        </w:rPr>
        <w:t>C</w:t>
      </w:r>
      <w:r w:rsidRPr="007A7600">
        <w:rPr>
          <w:rFonts w:cs="Times New Roman"/>
          <w:sz w:val="22"/>
          <w:szCs w:val="22"/>
          <w:vertAlign w:val="subscript"/>
        </w:rPr>
        <w:t>e</w:t>
      </w:r>
      <w:proofErr w:type="spellEnd"/>
      <w:r w:rsidRPr="007A7600">
        <w:rPr>
          <w:rFonts w:cs="Times New Roman"/>
          <w:sz w:val="22"/>
          <w:szCs w:val="22"/>
        </w:rPr>
        <w:t xml:space="preserve"> ficaram abaixo do limite de detecção do ICP OES, devido à precipitação de </w:t>
      </w:r>
      <w:proofErr w:type="spellStart"/>
      <w:r w:rsidRPr="007A7600">
        <w:rPr>
          <w:rFonts w:cs="Times New Roman"/>
          <w:sz w:val="22"/>
          <w:szCs w:val="22"/>
        </w:rPr>
        <w:t>Cd</w:t>
      </w:r>
      <w:proofErr w:type="spellEnd"/>
      <w:r w:rsidRPr="007A7600">
        <w:rPr>
          <w:rFonts w:cs="Times New Roman"/>
          <w:sz w:val="22"/>
          <w:szCs w:val="22"/>
        </w:rPr>
        <w:t>(II), como já indicado na literatura.</w:t>
      </w:r>
      <w:r w:rsidRPr="007A7600">
        <w:rPr>
          <w:rFonts w:cs="Times New Roman"/>
          <w:sz w:val="22"/>
          <w:szCs w:val="22"/>
          <w:vertAlign w:val="superscript"/>
        </w:rPr>
        <w:t>33,34</w:t>
      </w:r>
      <w:r w:rsidRPr="007A7600">
        <w:rPr>
          <w:rFonts w:cs="Times New Roman"/>
          <w:sz w:val="22"/>
          <w:szCs w:val="22"/>
        </w:rPr>
        <w:t xml:space="preserve"> Essa precipitação foi confirmada usando-se o software CHEAQS (</w:t>
      </w:r>
      <w:proofErr w:type="spellStart"/>
      <w:r w:rsidRPr="007A7600">
        <w:rPr>
          <w:rFonts w:cs="Times New Roman"/>
          <w:sz w:val="22"/>
          <w:szCs w:val="22"/>
        </w:rPr>
        <w:t>CHemical</w:t>
      </w:r>
      <w:proofErr w:type="spellEnd"/>
      <w:r w:rsidRPr="007A7600">
        <w:rPr>
          <w:rFonts w:cs="Times New Roman"/>
          <w:sz w:val="22"/>
          <w:szCs w:val="22"/>
        </w:rPr>
        <w:t xml:space="preserve"> </w:t>
      </w:r>
      <w:proofErr w:type="spellStart"/>
      <w:r w:rsidRPr="007A7600">
        <w:rPr>
          <w:rFonts w:cs="Times New Roman"/>
          <w:sz w:val="22"/>
          <w:szCs w:val="22"/>
        </w:rPr>
        <w:t>Equilibria</w:t>
      </w:r>
      <w:proofErr w:type="spellEnd"/>
      <w:r w:rsidRPr="007A7600">
        <w:rPr>
          <w:rFonts w:cs="Times New Roman"/>
          <w:sz w:val="22"/>
          <w:szCs w:val="22"/>
        </w:rPr>
        <w:t xml:space="preserve"> in </w:t>
      </w:r>
      <w:proofErr w:type="spellStart"/>
      <w:r w:rsidRPr="007A7600">
        <w:rPr>
          <w:rFonts w:cs="Times New Roman"/>
          <w:sz w:val="22"/>
          <w:szCs w:val="22"/>
        </w:rPr>
        <w:t>Aquatic</w:t>
      </w:r>
      <w:proofErr w:type="spellEnd"/>
      <w:r w:rsidRPr="007A7600">
        <w:rPr>
          <w:rFonts w:cs="Times New Roman"/>
          <w:sz w:val="22"/>
          <w:szCs w:val="22"/>
        </w:rPr>
        <w:t xml:space="preserve"> Systems)</w:t>
      </w:r>
      <w:r w:rsidR="00EF3BAB" w:rsidRPr="007A7600">
        <w:rPr>
          <w:rFonts w:cs="Times New Roman"/>
          <w:sz w:val="22"/>
          <w:szCs w:val="22"/>
        </w:rPr>
        <w:t xml:space="preserve"> (VERWEIJ, 1999-2014)</w:t>
      </w:r>
      <w:r w:rsidRPr="007A7600">
        <w:rPr>
          <w:rFonts w:cs="Times New Roman"/>
          <w:sz w:val="22"/>
          <w:szCs w:val="22"/>
        </w:rPr>
        <w:t>.</w:t>
      </w:r>
    </w:p>
    <w:p w:rsidR="00A17234" w:rsidRDefault="00A17234">
      <w:pPr>
        <w:suppressAutoHyphens w:val="0"/>
        <w:rPr>
          <w:rFonts w:cs="Times New Roman"/>
          <w:sz w:val="22"/>
          <w:szCs w:val="22"/>
        </w:rPr>
      </w:pPr>
      <w:r>
        <w:rPr>
          <w:rFonts w:cs="Times New Roman"/>
          <w:sz w:val="22"/>
          <w:szCs w:val="22"/>
        </w:rPr>
        <w:br w:type="page"/>
      </w:r>
    </w:p>
    <w:p w:rsidR="0098147E" w:rsidRDefault="0098147E" w:rsidP="007A7600">
      <w:pPr>
        <w:spacing w:line="360" w:lineRule="auto"/>
        <w:jc w:val="center"/>
        <w:rPr>
          <w:rFonts w:cs="Times New Roman"/>
          <w:b/>
          <w:sz w:val="22"/>
          <w:szCs w:val="22"/>
          <w:lang w:val="en-US"/>
        </w:rPr>
      </w:pPr>
      <w:r w:rsidRPr="007A7600">
        <w:rPr>
          <w:rFonts w:cs="Times New Roman"/>
          <w:noProof/>
          <w:sz w:val="22"/>
          <w:szCs w:val="22"/>
          <w:lang w:eastAsia="pt-BR" w:bidi="ar-SA"/>
        </w:rPr>
        <w:lastRenderedPageBreak/>
        <w:drawing>
          <wp:inline distT="0" distB="0" distL="0" distR="0" wp14:anchorId="37F5D7A0" wp14:editId="6D5DE31F">
            <wp:extent cx="2008632" cy="1597152"/>
            <wp:effectExtent l="0" t="0" r="0" b="31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8632" cy="1597152"/>
                    </a:xfrm>
                    <a:prstGeom prst="rect">
                      <a:avLst/>
                    </a:prstGeom>
                  </pic:spPr>
                </pic:pic>
              </a:graphicData>
            </a:graphic>
          </wp:inline>
        </w:drawing>
      </w:r>
    </w:p>
    <w:p w:rsidR="00A17234" w:rsidRPr="007A7600" w:rsidRDefault="00A17234" w:rsidP="00A17234">
      <w:pPr>
        <w:autoSpaceDE w:val="0"/>
        <w:autoSpaceDN w:val="0"/>
        <w:adjustRightInd w:val="0"/>
        <w:spacing w:line="360" w:lineRule="auto"/>
        <w:jc w:val="center"/>
        <w:rPr>
          <w:rFonts w:cs="Times New Roman"/>
          <w:sz w:val="22"/>
          <w:szCs w:val="22"/>
        </w:rPr>
      </w:pPr>
      <w:r w:rsidRPr="007A7600">
        <w:rPr>
          <w:rFonts w:cs="Times New Roman"/>
          <w:sz w:val="22"/>
          <w:szCs w:val="22"/>
        </w:rPr>
        <w:t xml:space="preserve">Figura 3 - Porcentagem de adsorção de </w:t>
      </w:r>
      <w:proofErr w:type="spellStart"/>
      <w:r w:rsidRPr="007A7600">
        <w:rPr>
          <w:rFonts w:cs="Times New Roman"/>
          <w:sz w:val="22"/>
          <w:szCs w:val="22"/>
        </w:rPr>
        <w:t>Cd</w:t>
      </w:r>
      <w:proofErr w:type="spellEnd"/>
      <w:r w:rsidRPr="007A7600">
        <w:rPr>
          <w:rFonts w:cs="Times New Roman"/>
          <w:sz w:val="22"/>
          <w:szCs w:val="22"/>
        </w:rPr>
        <w:t xml:space="preserve">(II) pelas lamas vermelhas em diferente valores de </w:t>
      </w:r>
      <w:proofErr w:type="gramStart"/>
      <w:r w:rsidRPr="007A7600">
        <w:rPr>
          <w:rFonts w:cs="Times New Roman"/>
          <w:sz w:val="22"/>
          <w:szCs w:val="22"/>
        </w:rPr>
        <w:t>pH</w:t>
      </w:r>
      <w:proofErr w:type="gramEnd"/>
      <w:r w:rsidRPr="007A7600">
        <w:rPr>
          <w:rFonts w:cs="Times New Roman"/>
          <w:sz w:val="22"/>
          <w:szCs w:val="22"/>
        </w:rPr>
        <w:t>.</w:t>
      </w:r>
    </w:p>
    <w:p w:rsidR="0098147E" w:rsidRPr="007A7600" w:rsidRDefault="0098147E" w:rsidP="007A7600">
      <w:pPr>
        <w:spacing w:line="360" w:lineRule="auto"/>
        <w:ind w:firstLine="708"/>
        <w:jc w:val="both"/>
        <w:rPr>
          <w:rFonts w:cs="Times New Roman"/>
          <w:sz w:val="22"/>
          <w:szCs w:val="22"/>
        </w:rPr>
      </w:pPr>
    </w:p>
    <w:p w:rsidR="00130BCD" w:rsidRPr="007A7600" w:rsidRDefault="00130BCD" w:rsidP="007A7600">
      <w:pPr>
        <w:spacing w:line="360" w:lineRule="auto"/>
        <w:ind w:firstLine="708"/>
        <w:jc w:val="both"/>
        <w:rPr>
          <w:rFonts w:cs="Times New Roman"/>
          <w:sz w:val="22"/>
          <w:szCs w:val="22"/>
        </w:rPr>
      </w:pPr>
      <w:r w:rsidRPr="007A7600">
        <w:rPr>
          <w:rFonts w:cs="Times New Roman"/>
          <w:sz w:val="22"/>
          <w:szCs w:val="22"/>
        </w:rPr>
        <w:t xml:space="preserve">Para o </w:t>
      </w:r>
      <w:proofErr w:type="spellStart"/>
      <w:r w:rsidRPr="007A7600">
        <w:rPr>
          <w:rFonts w:cs="Times New Roman"/>
          <w:sz w:val="22"/>
          <w:szCs w:val="22"/>
        </w:rPr>
        <w:t>Cd</w:t>
      </w:r>
      <w:proofErr w:type="spellEnd"/>
      <w:r w:rsidRPr="007A7600">
        <w:rPr>
          <w:rFonts w:cs="Times New Roman"/>
          <w:sz w:val="22"/>
          <w:szCs w:val="22"/>
        </w:rPr>
        <w:t xml:space="preserve">(II), a maior eficiência de remoção foi em </w:t>
      </w:r>
      <w:proofErr w:type="gramStart"/>
      <w:r w:rsidRPr="007A7600">
        <w:rPr>
          <w:rFonts w:cs="Times New Roman"/>
          <w:sz w:val="22"/>
          <w:szCs w:val="22"/>
        </w:rPr>
        <w:t>pH</w:t>
      </w:r>
      <w:proofErr w:type="gramEnd"/>
      <w:r w:rsidRPr="007A7600">
        <w:rPr>
          <w:rFonts w:cs="Times New Roman"/>
          <w:sz w:val="22"/>
          <w:szCs w:val="22"/>
        </w:rPr>
        <w:t xml:space="preserve"> de 7, em todas as amostras de lama vermelha. Levando-se em conta o desvio padrão associado às medições, pode-se concluir que a eficiência de remoção foi praticamente a mesma para a remoção de </w:t>
      </w:r>
      <w:proofErr w:type="spellStart"/>
      <w:r w:rsidRPr="007A7600">
        <w:rPr>
          <w:rFonts w:cs="Times New Roman"/>
          <w:sz w:val="22"/>
          <w:szCs w:val="22"/>
        </w:rPr>
        <w:t>Cd</w:t>
      </w:r>
      <w:proofErr w:type="spellEnd"/>
      <w:r w:rsidRPr="007A7600">
        <w:rPr>
          <w:rFonts w:cs="Times New Roman"/>
          <w:sz w:val="22"/>
          <w:szCs w:val="22"/>
        </w:rPr>
        <w:t xml:space="preserve">(II) em </w:t>
      </w:r>
      <w:proofErr w:type="gramStart"/>
      <w:r w:rsidRPr="007A7600">
        <w:rPr>
          <w:rFonts w:cs="Times New Roman"/>
          <w:sz w:val="22"/>
          <w:szCs w:val="22"/>
        </w:rPr>
        <w:t>pH</w:t>
      </w:r>
      <w:proofErr w:type="gramEnd"/>
      <w:r w:rsidRPr="007A7600">
        <w:rPr>
          <w:rFonts w:cs="Times New Roman"/>
          <w:sz w:val="22"/>
          <w:szCs w:val="22"/>
        </w:rPr>
        <w:t xml:space="preserve"> de 7 tanto para LV quanto para LVT, indicando que a ativação térmica não afeta significativamente a eficiência de remoção de </w:t>
      </w:r>
      <w:proofErr w:type="spellStart"/>
      <w:r w:rsidRPr="007A7600">
        <w:rPr>
          <w:rFonts w:cs="Times New Roman"/>
          <w:sz w:val="22"/>
          <w:szCs w:val="22"/>
        </w:rPr>
        <w:t>Cd</w:t>
      </w:r>
      <w:proofErr w:type="spellEnd"/>
      <w:r w:rsidRPr="007A7600">
        <w:rPr>
          <w:rFonts w:cs="Times New Roman"/>
          <w:sz w:val="22"/>
          <w:szCs w:val="22"/>
        </w:rPr>
        <w:t xml:space="preserve">(II). Contudo, as ativações químicas diminuem muito a capacidade de adsorção da lama vermelha. Embora tenha sido encontrado o valor de </w:t>
      </w:r>
      <w:proofErr w:type="gramStart"/>
      <w:r w:rsidRPr="007A7600">
        <w:rPr>
          <w:rFonts w:cs="Times New Roman"/>
          <w:sz w:val="22"/>
          <w:szCs w:val="22"/>
        </w:rPr>
        <w:t>pH</w:t>
      </w:r>
      <w:proofErr w:type="gramEnd"/>
      <w:r w:rsidRPr="007A7600">
        <w:rPr>
          <w:rFonts w:cs="Times New Roman"/>
          <w:sz w:val="22"/>
          <w:szCs w:val="22"/>
        </w:rPr>
        <w:t xml:space="preserve"> ótimo igual a 7, a variação de pH entre</w:t>
      </w:r>
      <w:r w:rsidR="00292B93" w:rsidRPr="007A7600">
        <w:rPr>
          <w:rFonts w:cs="Times New Roman"/>
          <w:sz w:val="22"/>
          <w:szCs w:val="22"/>
        </w:rPr>
        <w:t xml:space="preserve"> 5,0 e 5,5 usadas nos demais ex</w:t>
      </w:r>
      <w:r w:rsidRPr="007A7600">
        <w:rPr>
          <w:rFonts w:cs="Times New Roman"/>
          <w:sz w:val="22"/>
          <w:szCs w:val="22"/>
        </w:rPr>
        <w:t>p</w:t>
      </w:r>
      <w:r w:rsidR="00292B93" w:rsidRPr="007A7600">
        <w:rPr>
          <w:rFonts w:cs="Times New Roman"/>
          <w:sz w:val="22"/>
          <w:szCs w:val="22"/>
        </w:rPr>
        <w:t>e</w:t>
      </w:r>
      <w:r w:rsidRPr="007A7600">
        <w:rPr>
          <w:rFonts w:cs="Times New Roman"/>
          <w:sz w:val="22"/>
          <w:szCs w:val="22"/>
        </w:rPr>
        <w:t xml:space="preserve">rimentos é um valor amplamente utilizado em estudos de </w:t>
      </w:r>
      <w:proofErr w:type="spellStart"/>
      <w:r w:rsidRPr="007A7600">
        <w:rPr>
          <w:rFonts w:cs="Times New Roman"/>
          <w:sz w:val="22"/>
          <w:szCs w:val="22"/>
        </w:rPr>
        <w:t>adorção</w:t>
      </w:r>
      <w:proofErr w:type="spellEnd"/>
      <w:r w:rsidR="00EF3BAB" w:rsidRPr="007A7600">
        <w:rPr>
          <w:rFonts w:cs="Times New Roman"/>
          <w:sz w:val="22"/>
          <w:szCs w:val="22"/>
        </w:rPr>
        <w:t xml:space="preserve"> (NADAROGLU, KALKAN E DEMIR, 2010; SMILJANIC et al., 2010; SMICIKLAS et al., 2014; SANTONA, CASTALDI e MELIS, 2006; VERWEIJ, 1999-2014)</w:t>
      </w:r>
      <w:r w:rsidRPr="007A7600">
        <w:rPr>
          <w:rFonts w:cs="Times New Roman"/>
          <w:sz w:val="22"/>
          <w:szCs w:val="22"/>
        </w:rPr>
        <w:t xml:space="preserve">. Este valor é considerado mais adequado, visto que em </w:t>
      </w:r>
      <w:proofErr w:type="gramStart"/>
      <w:r w:rsidRPr="007A7600">
        <w:rPr>
          <w:rFonts w:cs="Times New Roman"/>
          <w:sz w:val="22"/>
          <w:szCs w:val="22"/>
        </w:rPr>
        <w:t>pH</w:t>
      </w:r>
      <w:proofErr w:type="gramEnd"/>
      <w:r w:rsidRPr="007A7600">
        <w:rPr>
          <w:rFonts w:cs="Times New Roman"/>
          <w:sz w:val="22"/>
          <w:szCs w:val="22"/>
        </w:rPr>
        <w:t xml:space="preserve"> ácido não ocorre a precipitação dos</w:t>
      </w:r>
      <w:r w:rsidR="00292B93" w:rsidRPr="007A7600">
        <w:rPr>
          <w:rFonts w:cs="Times New Roman"/>
          <w:sz w:val="22"/>
          <w:szCs w:val="22"/>
        </w:rPr>
        <w:t xml:space="preserve"> metais. Além disso, a realizaçã</w:t>
      </w:r>
      <w:r w:rsidRPr="007A7600">
        <w:rPr>
          <w:rFonts w:cs="Times New Roman"/>
          <w:sz w:val="22"/>
          <w:szCs w:val="22"/>
        </w:rPr>
        <w:t xml:space="preserve">o dos demais experimentos de adsorção com o </w:t>
      </w:r>
      <w:proofErr w:type="gramStart"/>
      <w:r w:rsidRPr="007A7600">
        <w:rPr>
          <w:rFonts w:cs="Times New Roman"/>
          <w:sz w:val="22"/>
          <w:szCs w:val="22"/>
        </w:rPr>
        <w:t>pH</w:t>
      </w:r>
      <w:proofErr w:type="gramEnd"/>
      <w:r w:rsidRPr="007A7600">
        <w:rPr>
          <w:rFonts w:cs="Times New Roman"/>
          <w:sz w:val="22"/>
          <w:szCs w:val="22"/>
        </w:rPr>
        <w:t xml:space="preserve"> entre 5,0 e 5,5 permite diminuir o consumo de insumos. </w:t>
      </w:r>
    </w:p>
    <w:p w:rsidR="00130BCD" w:rsidRPr="007A7600" w:rsidRDefault="00130BCD" w:rsidP="007A7600">
      <w:pPr>
        <w:spacing w:line="360" w:lineRule="auto"/>
        <w:jc w:val="both"/>
        <w:rPr>
          <w:rFonts w:cs="Times New Roman"/>
          <w:i/>
          <w:sz w:val="22"/>
          <w:szCs w:val="22"/>
        </w:rPr>
      </w:pPr>
    </w:p>
    <w:p w:rsidR="00130BCD" w:rsidRPr="007A7600" w:rsidRDefault="00130BCD" w:rsidP="007A7600">
      <w:pPr>
        <w:spacing w:line="360" w:lineRule="auto"/>
        <w:jc w:val="both"/>
        <w:rPr>
          <w:rFonts w:cs="Times New Roman"/>
          <w:i/>
          <w:sz w:val="22"/>
          <w:szCs w:val="22"/>
        </w:rPr>
      </w:pPr>
      <w:r w:rsidRPr="007A7600">
        <w:rPr>
          <w:rFonts w:cs="Times New Roman"/>
          <w:i/>
          <w:sz w:val="22"/>
          <w:szCs w:val="22"/>
        </w:rPr>
        <w:t>3.3 Isotermas de adsorção</w:t>
      </w:r>
    </w:p>
    <w:p w:rsidR="00130BCD" w:rsidRPr="007A7600" w:rsidRDefault="00130BCD" w:rsidP="007A7600">
      <w:pPr>
        <w:spacing w:line="360" w:lineRule="auto"/>
        <w:jc w:val="both"/>
        <w:rPr>
          <w:rFonts w:cs="Times New Roman"/>
          <w:sz w:val="22"/>
          <w:szCs w:val="22"/>
        </w:rPr>
      </w:pPr>
      <w:r w:rsidRPr="007A7600">
        <w:rPr>
          <w:rFonts w:cs="Times New Roman"/>
          <w:sz w:val="22"/>
          <w:szCs w:val="22"/>
        </w:rPr>
        <w:t xml:space="preserve">As isotermas de adsorção descrevem a relação de equilíbrio entre a concentração do </w:t>
      </w:r>
      <w:proofErr w:type="spellStart"/>
      <w:r w:rsidRPr="007A7600">
        <w:rPr>
          <w:rFonts w:cs="Times New Roman"/>
          <w:sz w:val="22"/>
          <w:szCs w:val="22"/>
        </w:rPr>
        <w:t>adsorvato</w:t>
      </w:r>
      <w:proofErr w:type="spellEnd"/>
      <w:r w:rsidRPr="007A7600">
        <w:rPr>
          <w:rFonts w:cs="Times New Roman"/>
          <w:sz w:val="22"/>
          <w:szCs w:val="22"/>
        </w:rPr>
        <w:t xml:space="preserve"> na fase sólida e sua concentração na fase líquida, em temperatura constante</w:t>
      </w:r>
      <w:r w:rsidR="00EF3BAB" w:rsidRPr="007A7600">
        <w:rPr>
          <w:rFonts w:cs="Times New Roman"/>
          <w:sz w:val="22"/>
          <w:szCs w:val="22"/>
        </w:rPr>
        <w:t xml:space="preserve"> (SOUZA</w:t>
      </w:r>
      <w:r w:rsidR="00EF3BAB" w:rsidRPr="007A7600">
        <w:rPr>
          <w:rFonts w:cs="Times New Roman"/>
          <w:i/>
          <w:sz w:val="22"/>
          <w:szCs w:val="22"/>
        </w:rPr>
        <w:t xml:space="preserve"> </w:t>
      </w:r>
      <w:proofErr w:type="gramStart"/>
      <w:r w:rsidR="00EF3BAB" w:rsidRPr="007A7600">
        <w:rPr>
          <w:rFonts w:cs="Times New Roman"/>
          <w:i/>
          <w:sz w:val="22"/>
          <w:szCs w:val="22"/>
        </w:rPr>
        <w:t>et</w:t>
      </w:r>
      <w:proofErr w:type="gramEnd"/>
      <w:r w:rsidR="00EF3BAB" w:rsidRPr="007A7600">
        <w:rPr>
          <w:rFonts w:cs="Times New Roman"/>
          <w:i/>
          <w:sz w:val="22"/>
          <w:szCs w:val="22"/>
        </w:rPr>
        <w:t xml:space="preserve"> al.</w:t>
      </w:r>
      <w:r w:rsidR="00EF3BAB" w:rsidRPr="007A7600">
        <w:rPr>
          <w:rFonts w:cs="Times New Roman"/>
          <w:sz w:val="22"/>
          <w:szCs w:val="22"/>
        </w:rPr>
        <w:t>, 2013)</w:t>
      </w:r>
      <w:r w:rsidRPr="007A7600">
        <w:rPr>
          <w:rFonts w:cs="Times New Roman"/>
          <w:sz w:val="22"/>
          <w:szCs w:val="22"/>
        </w:rPr>
        <w:t xml:space="preserve">. O modelo da isoterma de </w:t>
      </w:r>
      <w:proofErr w:type="spellStart"/>
      <w:r w:rsidRPr="007A7600">
        <w:rPr>
          <w:rFonts w:cs="Times New Roman"/>
          <w:sz w:val="22"/>
          <w:szCs w:val="22"/>
        </w:rPr>
        <w:t>Freundlich</w:t>
      </w:r>
      <w:proofErr w:type="spellEnd"/>
      <w:r w:rsidRPr="007A7600">
        <w:rPr>
          <w:rFonts w:cs="Times New Roman"/>
          <w:sz w:val="22"/>
          <w:szCs w:val="22"/>
        </w:rPr>
        <w:t xml:space="preserve"> (Equação </w:t>
      </w:r>
      <w:proofErr w:type="gramStart"/>
      <w:r w:rsidRPr="007A7600">
        <w:rPr>
          <w:rFonts w:cs="Times New Roman"/>
          <w:sz w:val="22"/>
          <w:szCs w:val="22"/>
        </w:rPr>
        <w:t>4</w:t>
      </w:r>
      <w:proofErr w:type="gramEnd"/>
      <w:r w:rsidRPr="007A7600">
        <w:rPr>
          <w:rFonts w:cs="Times New Roman"/>
          <w:sz w:val="22"/>
          <w:szCs w:val="22"/>
        </w:rPr>
        <w:t>) considera a não uniformidade das superfícies reais e descreve a adsorção iônica dentro de certos limites de concentração</w:t>
      </w:r>
      <w:r w:rsidR="00EF3BAB" w:rsidRPr="007A7600">
        <w:rPr>
          <w:rFonts w:cs="Times New Roman"/>
          <w:sz w:val="22"/>
          <w:szCs w:val="22"/>
        </w:rPr>
        <w:t xml:space="preserve"> (</w:t>
      </w:r>
      <w:r w:rsidR="00EF3BAB" w:rsidRPr="007A7600">
        <w:rPr>
          <w:rFonts w:cs="Times New Roman"/>
          <w:sz w:val="22"/>
          <w:szCs w:val="22"/>
          <w:lang w:eastAsia="pt-BR"/>
        </w:rPr>
        <w:t xml:space="preserve">DI BERNARDO, 2005; </w:t>
      </w:r>
      <w:r w:rsidR="00EF3BAB" w:rsidRPr="007A7600">
        <w:rPr>
          <w:rFonts w:cs="Times New Roman"/>
          <w:bCs/>
          <w:sz w:val="22"/>
          <w:szCs w:val="22"/>
        </w:rPr>
        <w:t>VALLADARES, PEREIRA e ALVES, 1998)</w:t>
      </w:r>
      <w:r w:rsidRPr="007A7600">
        <w:rPr>
          <w:rFonts w:cs="Times New Roman"/>
          <w:sz w:val="22"/>
          <w:szCs w:val="22"/>
        </w:rPr>
        <w:t xml:space="preserve">. O modelo da isoterma de Langmuir (Equação </w:t>
      </w:r>
      <w:proofErr w:type="gramStart"/>
      <w:r w:rsidRPr="007A7600">
        <w:rPr>
          <w:rFonts w:cs="Times New Roman"/>
          <w:sz w:val="22"/>
          <w:szCs w:val="22"/>
        </w:rPr>
        <w:t>6</w:t>
      </w:r>
      <w:proofErr w:type="gramEnd"/>
      <w:r w:rsidRPr="007A7600">
        <w:rPr>
          <w:rFonts w:cs="Times New Roman"/>
          <w:sz w:val="22"/>
          <w:szCs w:val="22"/>
        </w:rPr>
        <w:t>) assume a existência de um número fixo de sítios acessíveis na superfície do adsorvente, os quais possuem a mesma energia, que independe da presença de espécies adsorvidas nas vizinhanças</w:t>
      </w:r>
      <w:r w:rsidR="00EF3BAB" w:rsidRPr="007A7600">
        <w:rPr>
          <w:rFonts w:cs="Times New Roman"/>
          <w:sz w:val="22"/>
          <w:szCs w:val="22"/>
        </w:rPr>
        <w:t xml:space="preserve"> (ANDIA, 2009; TCHOBANOGLOUS, BURTON e STENSEL, 2003)</w:t>
      </w:r>
      <w:r w:rsidRPr="007A7600">
        <w:rPr>
          <w:rFonts w:cs="Times New Roman"/>
          <w:sz w:val="22"/>
          <w:szCs w:val="22"/>
        </w:rPr>
        <w:t>.</w:t>
      </w:r>
    </w:p>
    <w:p w:rsidR="00130BCD" w:rsidRPr="007A7600" w:rsidRDefault="00130BCD" w:rsidP="007A7600">
      <w:pPr>
        <w:spacing w:line="360" w:lineRule="auto"/>
        <w:jc w:val="both"/>
        <w:rPr>
          <w:rFonts w:cs="Times New Roman"/>
          <w:sz w:val="22"/>
          <w:szCs w:val="22"/>
        </w:rPr>
      </w:pPr>
    </w:p>
    <w:p w:rsidR="00130BCD" w:rsidRPr="007A7600" w:rsidRDefault="000E1D40" w:rsidP="007A7600">
      <w:pPr>
        <w:spacing w:line="360" w:lineRule="auto"/>
        <w:jc w:val="both"/>
        <w:rPr>
          <w:rFonts w:cs="Times New Roman"/>
          <w:sz w:val="22"/>
          <w:szCs w:val="22"/>
        </w:rPr>
      </w:pPr>
      <m:oMath>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e</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K</m:t>
            </m:r>
          </m:e>
          <m:sub>
            <m:r>
              <w:rPr>
                <w:rFonts w:ascii="Cambria Math" w:hAnsi="Cambria Math" w:cs="Times New Roman"/>
                <w:sz w:val="22"/>
                <w:szCs w:val="22"/>
              </w:rPr>
              <m:t>F</m:t>
            </m:r>
          </m:sub>
        </m:sSub>
        <m:sSubSup>
          <m:sSubSupPr>
            <m:ctrlPr>
              <w:rPr>
                <w:rFonts w:ascii="Cambria Math" w:hAnsi="Cambria Math" w:cs="Times New Roman"/>
                <w:i/>
                <w:sz w:val="22"/>
                <w:szCs w:val="22"/>
              </w:rPr>
            </m:ctrlPr>
          </m:sSubSupPr>
          <m:e>
            <m:r>
              <w:rPr>
                <w:rFonts w:ascii="Cambria Math" w:hAnsi="Cambria Math" w:cs="Times New Roman"/>
                <w:sz w:val="22"/>
                <w:szCs w:val="22"/>
              </w:rPr>
              <m:t>C</m:t>
            </m:r>
          </m:e>
          <m:sub>
            <m:r>
              <w:rPr>
                <w:rFonts w:ascii="Cambria Math" w:hAnsi="Cambria Math" w:cs="Times New Roman"/>
                <w:sz w:val="22"/>
                <w:szCs w:val="22"/>
              </w:rPr>
              <m:t>e</m:t>
            </m:r>
          </m:sub>
          <m:sup>
            <m:f>
              <m:fPr>
                <m:ctrlPr>
                  <w:rPr>
                    <w:rFonts w:ascii="Cambria Math" w:hAnsi="Cambria Math" w:cs="Times New Roman"/>
                    <w:i/>
                    <w:sz w:val="22"/>
                    <w:szCs w:val="22"/>
                  </w:rPr>
                </m:ctrlPr>
              </m:fPr>
              <m:num>
                <m:r>
                  <w:rPr>
                    <w:rFonts w:ascii="Cambria Math" w:hAnsi="Cambria Math" w:cs="Times New Roman"/>
                    <w:sz w:val="22"/>
                    <w:szCs w:val="22"/>
                  </w:rPr>
                  <m:t>1</m:t>
                </m:r>
              </m:num>
              <m:den>
                <m:r>
                  <w:rPr>
                    <w:rFonts w:ascii="Cambria Math" w:hAnsi="Cambria Math" w:cs="Times New Roman"/>
                    <w:sz w:val="22"/>
                    <w:szCs w:val="22"/>
                  </w:rPr>
                  <m:t>n</m:t>
                </m:r>
              </m:den>
            </m:f>
          </m:sup>
        </m:sSubSup>
      </m:oMath>
      <w:r w:rsidR="00130BCD" w:rsidRPr="007A7600">
        <w:rPr>
          <w:rFonts w:cs="Times New Roman"/>
          <w:sz w:val="22"/>
          <w:szCs w:val="22"/>
        </w:rPr>
        <w:tab/>
      </w:r>
      <w:r w:rsidR="005813A4" w:rsidRPr="007A7600">
        <w:rPr>
          <w:rFonts w:cs="Times New Roman"/>
          <w:sz w:val="22"/>
          <w:szCs w:val="22"/>
        </w:rPr>
        <w:tab/>
      </w:r>
      <w:r w:rsidR="005813A4" w:rsidRPr="007A7600">
        <w:rPr>
          <w:rFonts w:cs="Times New Roman"/>
          <w:sz w:val="22"/>
          <w:szCs w:val="22"/>
        </w:rPr>
        <w:tab/>
      </w:r>
      <w:r w:rsidR="005813A4" w:rsidRPr="007A7600">
        <w:rPr>
          <w:rFonts w:cs="Times New Roman"/>
          <w:sz w:val="22"/>
          <w:szCs w:val="22"/>
        </w:rPr>
        <w:tab/>
      </w:r>
      <w:r w:rsidR="005813A4"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t>(4)</w:t>
      </w:r>
    </w:p>
    <w:p w:rsidR="00130BCD" w:rsidRPr="007A7600" w:rsidRDefault="000E1D40" w:rsidP="007A7600">
      <w:pPr>
        <w:spacing w:line="360" w:lineRule="auto"/>
        <w:jc w:val="both"/>
        <w:rPr>
          <w:rFonts w:cs="Times New Roman"/>
          <w:sz w:val="22"/>
          <w:szCs w:val="22"/>
        </w:rPr>
      </w:pPr>
      <m:oMath>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e</m:t>
            </m:r>
          </m:sub>
        </m:sSub>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máx</m:t>
                </m:r>
              </m:sub>
            </m:sSub>
            <m:sSub>
              <m:sSubPr>
                <m:ctrlPr>
                  <w:rPr>
                    <w:rFonts w:ascii="Cambria Math" w:hAnsi="Cambria Math" w:cs="Times New Roman"/>
                    <w:i/>
                    <w:sz w:val="22"/>
                    <w:szCs w:val="22"/>
                  </w:rPr>
                </m:ctrlPr>
              </m:sSubPr>
              <m:e>
                <m:r>
                  <w:rPr>
                    <w:rFonts w:ascii="Cambria Math" w:hAnsi="Cambria Math" w:cs="Times New Roman"/>
                    <w:sz w:val="22"/>
                    <w:szCs w:val="22"/>
                  </w:rPr>
                  <m:t>K</m:t>
                </m:r>
              </m:e>
              <m:sub>
                <m:r>
                  <w:rPr>
                    <w:rFonts w:ascii="Cambria Math" w:hAnsi="Cambria Math" w:cs="Times New Roman"/>
                    <w:sz w:val="22"/>
                    <w:szCs w:val="22"/>
                  </w:rPr>
                  <m:t>L</m:t>
                </m:r>
              </m:sub>
            </m:sSub>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e</m:t>
                </m:r>
              </m:sub>
            </m:sSub>
          </m:num>
          <m:den>
            <m:r>
              <w:rPr>
                <w:rFonts w:ascii="Cambria Math" w:hAnsi="Cambria Math" w:cs="Times New Roman"/>
                <w:sz w:val="22"/>
                <w:szCs w:val="22"/>
              </w:rPr>
              <m:t xml:space="preserve">1+ </m:t>
            </m:r>
            <m:sSub>
              <m:sSubPr>
                <m:ctrlPr>
                  <w:rPr>
                    <w:rFonts w:ascii="Cambria Math" w:hAnsi="Cambria Math" w:cs="Times New Roman"/>
                    <w:i/>
                    <w:sz w:val="22"/>
                    <w:szCs w:val="22"/>
                  </w:rPr>
                </m:ctrlPr>
              </m:sSubPr>
              <m:e>
                <m:r>
                  <w:rPr>
                    <w:rFonts w:ascii="Cambria Math" w:hAnsi="Cambria Math" w:cs="Times New Roman"/>
                    <w:sz w:val="22"/>
                    <w:szCs w:val="22"/>
                  </w:rPr>
                  <m:t>K</m:t>
                </m:r>
              </m:e>
              <m:sub>
                <m:r>
                  <w:rPr>
                    <w:rFonts w:ascii="Cambria Math" w:hAnsi="Cambria Math" w:cs="Times New Roman"/>
                    <w:sz w:val="22"/>
                    <w:szCs w:val="22"/>
                  </w:rPr>
                  <m:t>L</m:t>
                </m:r>
              </m:sub>
            </m:sSub>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e</m:t>
                </m:r>
              </m:sub>
            </m:sSub>
          </m:den>
        </m:f>
      </m:oMath>
      <w:r w:rsidR="00130BCD"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r>
      <w:r w:rsidR="005813A4" w:rsidRPr="007A7600">
        <w:rPr>
          <w:rFonts w:cs="Times New Roman"/>
          <w:sz w:val="22"/>
          <w:szCs w:val="22"/>
        </w:rPr>
        <w:tab/>
      </w:r>
      <w:r w:rsidR="005813A4" w:rsidRPr="007A7600">
        <w:rPr>
          <w:rFonts w:cs="Times New Roman"/>
          <w:sz w:val="22"/>
          <w:szCs w:val="22"/>
        </w:rPr>
        <w:tab/>
      </w:r>
      <w:r w:rsidR="005813A4" w:rsidRPr="007A7600">
        <w:rPr>
          <w:rFonts w:cs="Times New Roman"/>
          <w:sz w:val="22"/>
          <w:szCs w:val="22"/>
        </w:rPr>
        <w:tab/>
      </w:r>
      <w:r w:rsidR="005813A4" w:rsidRPr="007A7600">
        <w:rPr>
          <w:rFonts w:cs="Times New Roman"/>
          <w:sz w:val="22"/>
          <w:szCs w:val="22"/>
        </w:rPr>
        <w:tab/>
      </w:r>
      <w:r w:rsidR="005813A4" w:rsidRPr="007A7600">
        <w:rPr>
          <w:rFonts w:cs="Times New Roman"/>
          <w:sz w:val="22"/>
          <w:szCs w:val="22"/>
        </w:rPr>
        <w:tab/>
      </w:r>
      <w:r w:rsidR="005813A4" w:rsidRPr="007A7600">
        <w:rPr>
          <w:rFonts w:cs="Times New Roman"/>
          <w:sz w:val="22"/>
          <w:szCs w:val="22"/>
        </w:rPr>
        <w:tab/>
      </w:r>
      <w:r w:rsidR="005813A4" w:rsidRPr="007A7600">
        <w:rPr>
          <w:rFonts w:cs="Times New Roman"/>
          <w:sz w:val="22"/>
          <w:szCs w:val="22"/>
        </w:rPr>
        <w:tab/>
      </w:r>
      <w:r w:rsidR="00130BCD" w:rsidRPr="007A7600">
        <w:rPr>
          <w:rFonts w:cs="Times New Roman"/>
          <w:sz w:val="22"/>
          <w:szCs w:val="22"/>
        </w:rPr>
        <w:tab/>
        <w:t>(5)</w:t>
      </w:r>
    </w:p>
    <w:p w:rsidR="00130BCD" w:rsidRPr="007A7600" w:rsidRDefault="00130BCD" w:rsidP="007A7600">
      <w:pPr>
        <w:spacing w:line="360" w:lineRule="auto"/>
        <w:jc w:val="both"/>
        <w:rPr>
          <w:rFonts w:cs="Times New Roman"/>
          <w:sz w:val="22"/>
          <w:szCs w:val="22"/>
        </w:rPr>
      </w:pPr>
      <w:r w:rsidRPr="007A7600">
        <w:rPr>
          <w:rFonts w:cs="Times New Roman"/>
          <w:sz w:val="22"/>
          <w:szCs w:val="22"/>
        </w:rPr>
        <w:lastRenderedPageBreak/>
        <w:t>Onde: K</w:t>
      </w:r>
      <w:r w:rsidRPr="007A7600">
        <w:rPr>
          <w:rFonts w:cs="Times New Roman"/>
          <w:sz w:val="22"/>
          <w:szCs w:val="22"/>
          <w:vertAlign w:val="subscript"/>
        </w:rPr>
        <w:t>F</w:t>
      </w:r>
      <w:r w:rsidRPr="007A7600">
        <w:rPr>
          <w:rFonts w:cs="Times New Roman"/>
          <w:sz w:val="22"/>
          <w:szCs w:val="22"/>
        </w:rPr>
        <w:t xml:space="preserve"> = fator de capacidade de adsorção de </w:t>
      </w:r>
      <w:proofErr w:type="spellStart"/>
      <w:r w:rsidRPr="007A7600">
        <w:rPr>
          <w:rFonts w:cs="Times New Roman"/>
          <w:sz w:val="22"/>
          <w:szCs w:val="22"/>
        </w:rPr>
        <w:t>Freundlich</w:t>
      </w:r>
      <w:proofErr w:type="spellEnd"/>
      <w:r w:rsidRPr="007A7600">
        <w:rPr>
          <w:rFonts w:cs="Times New Roman"/>
          <w:sz w:val="22"/>
          <w:szCs w:val="22"/>
        </w:rPr>
        <w:t xml:space="preserve"> ((</w:t>
      </w:r>
      <w:proofErr w:type="spellStart"/>
      <w:r w:rsidRPr="007A7600">
        <w:rPr>
          <w:rFonts w:cs="Times New Roman"/>
          <w:sz w:val="22"/>
          <w:szCs w:val="22"/>
        </w:rPr>
        <w:t>mmol</w:t>
      </w:r>
      <w:proofErr w:type="spellEnd"/>
      <w:r w:rsidRPr="007A7600">
        <w:rPr>
          <w:rFonts w:cs="Times New Roman"/>
          <w:sz w:val="22"/>
          <w:szCs w:val="22"/>
        </w:rPr>
        <w:t xml:space="preserve"> g</w:t>
      </w:r>
      <w:r w:rsidRPr="007A7600">
        <w:rPr>
          <w:rFonts w:cs="Times New Roman"/>
          <w:sz w:val="22"/>
          <w:szCs w:val="22"/>
          <w:vertAlign w:val="superscript"/>
        </w:rPr>
        <w:t>-1</w:t>
      </w:r>
      <w:proofErr w:type="gramStart"/>
      <w:r w:rsidRPr="007A7600">
        <w:rPr>
          <w:rFonts w:cs="Times New Roman"/>
          <w:sz w:val="22"/>
          <w:szCs w:val="22"/>
        </w:rPr>
        <w:t>).</w:t>
      </w:r>
      <w:proofErr w:type="gramEnd"/>
      <w:r w:rsidRPr="007A7600">
        <w:rPr>
          <w:rFonts w:cs="Times New Roman"/>
          <w:sz w:val="22"/>
          <w:szCs w:val="22"/>
        </w:rPr>
        <w:t>(L mmol</w:t>
      </w:r>
      <w:r w:rsidRPr="007A7600">
        <w:rPr>
          <w:rFonts w:cs="Times New Roman"/>
          <w:sz w:val="22"/>
          <w:szCs w:val="22"/>
          <w:vertAlign w:val="superscript"/>
        </w:rPr>
        <w:t>-1</w:t>
      </w:r>
      <w:r w:rsidRPr="007A7600">
        <w:rPr>
          <w:rFonts w:cs="Times New Roman"/>
          <w:sz w:val="22"/>
          <w:szCs w:val="22"/>
        </w:rPr>
        <w:t xml:space="preserve">)1/n); 1/n = parâmetro de intensidade de adsorção de </w:t>
      </w:r>
      <w:proofErr w:type="spellStart"/>
      <w:r w:rsidRPr="007A7600">
        <w:rPr>
          <w:rFonts w:cs="Times New Roman"/>
          <w:sz w:val="22"/>
          <w:szCs w:val="22"/>
        </w:rPr>
        <w:t>Freundlich</w:t>
      </w:r>
      <w:proofErr w:type="spellEnd"/>
      <w:r w:rsidRPr="007A7600">
        <w:rPr>
          <w:rFonts w:cs="Times New Roman"/>
          <w:sz w:val="22"/>
          <w:szCs w:val="22"/>
        </w:rPr>
        <w:t xml:space="preserve">; </w:t>
      </w:r>
      <w:proofErr w:type="spellStart"/>
      <w:r w:rsidRPr="007A7600">
        <w:rPr>
          <w:rFonts w:cs="Times New Roman"/>
          <w:sz w:val="22"/>
          <w:szCs w:val="22"/>
        </w:rPr>
        <w:t>q</w:t>
      </w:r>
      <w:r w:rsidRPr="007A7600">
        <w:rPr>
          <w:rFonts w:cs="Times New Roman"/>
          <w:sz w:val="22"/>
          <w:szCs w:val="22"/>
          <w:vertAlign w:val="subscript"/>
        </w:rPr>
        <w:t>máx</w:t>
      </w:r>
      <w:proofErr w:type="spellEnd"/>
      <w:r w:rsidRPr="007A7600">
        <w:rPr>
          <w:rFonts w:cs="Times New Roman"/>
          <w:sz w:val="22"/>
          <w:szCs w:val="22"/>
        </w:rPr>
        <w:t xml:space="preserve"> = capacidade máxima de adsorção de </w:t>
      </w:r>
      <w:proofErr w:type="spellStart"/>
      <w:r w:rsidRPr="007A7600">
        <w:rPr>
          <w:rFonts w:cs="Times New Roman"/>
          <w:sz w:val="22"/>
          <w:szCs w:val="22"/>
        </w:rPr>
        <w:t>Lagmuir</w:t>
      </w:r>
      <w:proofErr w:type="spellEnd"/>
      <w:r w:rsidRPr="007A7600">
        <w:rPr>
          <w:rFonts w:cs="Times New Roman"/>
          <w:sz w:val="22"/>
          <w:szCs w:val="22"/>
        </w:rPr>
        <w:t xml:space="preserve"> (</w:t>
      </w:r>
      <w:proofErr w:type="spellStart"/>
      <w:r w:rsidRPr="007A7600">
        <w:rPr>
          <w:rFonts w:cs="Times New Roman"/>
          <w:sz w:val="22"/>
          <w:szCs w:val="22"/>
        </w:rPr>
        <w:t>mmol</w:t>
      </w:r>
      <w:proofErr w:type="spellEnd"/>
      <w:r w:rsidRPr="007A7600">
        <w:rPr>
          <w:rFonts w:cs="Times New Roman"/>
          <w:sz w:val="22"/>
          <w:szCs w:val="22"/>
        </w:rPr>
        <w:t xml:space="preserve"> g</w:t>
      </w:r>
      <w:r w:rsidRPr="007A7600">
        <w:rPr>
          <w:rFonts w:cs="Times New Roman"/>
          <w:sz w:val="22"/>
          <w:szCs w:val="22"/>
          <w:vertAlign w:val="superscript"/>
        </w:rPr>
        <w:t>-1</w:t>
      </w:r>
      <w:r w:rsidRPr="007A7600">
        <w:rPr>
          <w:rFonts w:cs="Times New Roman"/>
          <w:sz w:val="22"/>
          <w:szCs w:val="22"/>
        </w:rPr>
        <w:t>); K</w:t>
      </w:r>
      <w:r w:rsidRPr="007A7600">
        <w:rPr>
          <w:rFonts w:cs="Times New Roman"/>
          <w:sz w:val="22"/>
          <w:szCs w:val="22"/>
          <w:vertAlign w:val="subscript"/>
        </w:rPr>
        <w:t>L</w:t>
      </w:r>
      <w:r w:rsidRPr="007A7600">
        <w:rPr>
          <w:rFonts w:cs="Times New Roman"/>
          <w:sz w:val="22"/>
          <w:szCs w:val="22"/>
        </w:rPr>
        <w:t xml:space="preserve"> = constante de adsorção no equilíbrio de </w:t>
      </w:r>
      <w:proofErr w:type="spellStart"/>
      <w:r w:rsidRPr="007A7600">
        <w:rPr>
          <w:rFonts w:cs="Times New Roman"/>
          <w:sz w:val="22"/>
          <w:szCs w:val="22"/>
        </w:rPr>
        <w:t>Lagmuir</w:t>
      </w:r>
      <w:proofErr w:type="spellEnd"/>
      <w:r w:rsidRPr="007A7600">
        <w:rPr>
          <w:rFonts w:cs="Times New Roman"/>
          <w:sz w:val="22"/>
          <w:szCs w:val="22"/>
        </w:rPr>
        <w:t xml:space="preserve"> (</w:t>
      </w:r>
      <w:proofErr w:type="spellStart"/>
      <w:r w:rsidRPr="007A7600">
        <w:rPr>
          <w:rFonts w:cs="Times New Roman"/>
          <w:sz w:val="22"/>
          <w:szCs w:val="22"/>
        </w:rPr>
        <w:t>mmol</w:t>
      </w:r>
      <w:proofErr w:type="spellEnd"/>
      <w:r w:rsidRPr="007A7600">
        <w:rPr>
          <w:rFonts w:cs="Times New Roman"/>
          <w:sz w:val="22"/>
          <w:szCs w:val="22"/>
        </w:rPr>
        <w:t xml:space="preserve"> 25 mL</w:t>
      </w:r>
      <w:r w:rsidRPr="007A7600">
        <w:rPr>
          <w:rFonts w:cs="Times New Roman"/>
          <w:sz w:val="22"/>
          <w:szCs w:val="22"/>
          <w:vertAlign w:val="superscript"/>
        </w:rPr>
        <w:t>-1</w:t>
      </w:r>
      <w:r w:rsidRPr="007A7600">
        <w:rPr>
          <w:rFonts w:cs="Times New Roman"/>
          <w:sz w:val="22"/>
          <w:szCs w:val="22"/>
        </w:rPr>
        <w:t>).</w:t>
      </w:r>
    </w:p>
    <w:p w:rsidR="00130BCD" w:rsidRPr="007A7600" w:rsidRDefault="00130BCD" w:rsidP="007A7600">
      <w:pPr>
        <w:spacing w:line="360" w:lineRule="auto"/>
        <w:ind w:firstLine="708"/>
        <w:jc w:val="both"/>
        <w:rPr>
          <w:rFonts w:cs="Times New Roman"/>
          <w:sz w:val="22"/>
          <w:szCs w:val="22"/>
        </w:rPr>
      </w:pPr>
      <w:r w:rsidRPr="007A7600">
        <w:rPr>
          <w:rFonts w:cs="Times New Roman"/>
          <w:sz w:val="22"/>
          <w:szCs w:val="22"/>
        </w:rPr>
        <w:t xml:space="preserve">Os parâmetros das isotermas </w:t>
      </w:r>
      <w:proofErr w:type="spellStart"/>
      <w:r w:rsidRPr="007A7600">
        <w:rPr>
          <w:rFonts w:cs="Times New Roman"/>
          <w:sz w:val="22"/>
          <w:szCs w:val="22"/>
        </w:rPr>
        <w:t>Freundlich</w:t>
      </w:r>
      <w:proofErr w:type="spellEnd"/>
      <w:r w:rsidRPr="007A7600">
        <w:rPr>
          <w:rFonts w:cs="Times New Roman"/>
          <w:sz w:val="22"/>
          <w:szCs w:val="22"/>
        </w:rPr>
        <w:t xml:space="preserve"> e Langmuir estão apresentados na Tabela 3. Na Figura 4 são apresentadas as isotermas de adsorção ajustadas pelos modelos de </w:t>
      </w:r>
      <w:proofErr w:type="spellStart"/>
      <w:r w:rsidRPr="007A7600">
        <w:rPr>
          <w:rFonts w:cs="Times New Roman"/>
          <w:sz w:val="22"/>
          <w:szCs w:val="22"/>
        </w:rPr>
        <w:t>Freundlich</w:t>
      </w:r>
      <w:proofErr w:type="spellEnd"/>
      <w:r w:rsidRPr="007A7600">
        <w:rPr>
          <w:rFonts w:cs="Times New Roman"/>
          <w:sz w:val="22"/>
          <w:szCs w:val="22"/>
        </w:rPr>
        <w:t xml:space="preserve"> e Langmuir. Os melhores ajustes foram obtidos pelo modelo de </w:t>
      </w:r>
      <w:proofErr w:type="spellStart"/>
      <w:r w:rsidRPr="007A7600">
        <w:rPr>
          <w:rFonts w:cs="Times New Roman"/>
          <w:sz w:val="22"/>
          <w:szCs w:val="22"/>
        </w:rPr>
        <w:t>Freundlich</w:t>
      </w:r>
      <w:proofErr w:type="spellEnd"/>
      <w:r w:rsidRPr="007A7600">
        <w:rPr>
          <w:rFonts w:cs="Times New Roman"/>
          <w:sz w:val="22"/>
          <w:szCs w:val="22"/>
        </w:rPr>
        <w:t>, apresentando valores absolutos de ERM menores que os apresentados pelo modelo de Langmuir. Os mais altos valores de R</w:t>
      </w:r>
      <w:r w:rsidRPr="007A7600">
        <w:rPr>
          <w:rFonts w:cs="Times New Roman"/>
          <w:sz w:val="22"/>
          <w:szCs w:val="22"/>
          <w:vertAlign w:val="superscript"/>
        </w:rPr>
        <w:t>2</w:t>
      </w:r>
      <w:r w:rsidRPr="007A7600">
        <w:rPr>
          <w:rFonts w:cs="Times New Roman"/>
          <w:sz w:val="22"/>
          <w:szCs w:val="22"/>
        </w:rPr>
        <w:t xml:space="preserve"> foram obtidos pelo modelo de </w:t>
      </w:r>
      <w:proofErr w:type="spellStart"/>
      <w:r w:rsidRPr="007A7600">
        <w:rPr>
          <w:rFonts w:cs="Times New Roman"/>
          <w:sz w:val="22"/>
          <w:szCs w:val="22"/>
        </w:rPr>
        <w:t>Freundlich</w:t>
      </w:r>
      <w:proofErr w:type="spellEnd"/>
      <w:r w:rsidRPr="007A7600">
        <w:rPr>
          <w:rFonts w:cs="Times New Roman"/>
          <w:sz w:val="22"/>
          <w:szCs w:val="22"/>
        </w:rPr>
        <w:t xml:space="preserve"> para todas as amostras estudadas, confirmando os valores de ERM (Tabela 3). Assim, o modelo de </w:t>
      </w:r>
      <w:proofErr w:type="spellStart"/>
      <w:r w:rsidRPr="007A7600">
        <w:rPr>
          <w:rFonts w:cs="Times New Roman"/>
          <w:sz w:val="22"/>
          <w:szCs w:val="22"/>
        </w:rPr>
        <w:t>Freundlich</w:t>
      </w:r>
      <w:proofErr w:type="spellEnd"/>
      <w:r w:rsidRPr="007A7600">
        <w:rPr>
          <w:rFonts w:cs="Times New Roman"/>
          <w:sz w:val="22"/>
          <w:szCs w:val="22"/>
        </w:rPr>
        <w:t xml:space="preserve"> representou mais adequadamente o </w:t>
      </w:r>
      <w:r w:rsidR="00292B93" w:rsidRPr="007A7600">
        <w:rPr>
          <w:rFonts w:cs="Times New Roman"/>
          <w:sz w:val="22"/>
          <w:szCs w:val="22"/>
        </w:rPr>
        <w:t>fenômeno</w:t>
      </w:r>
      <w:r w:rsidRPr="007A7600">
        <w:rPr>
          <w:rFonts w:cs="Times New Roman"/>
          <w:sz w:val="22"/>
          <w:szCs w:val="22"/>
        </w:rPr>
        <w:t xml:space="preserve"> de adsorção de </w:t>
      </w:r>
      <w:proofErr w:type="spellStart"/>
      <w:r w:rsidRPr="007A7600">
        <w:rPr>
          <w:rFonts w:cs="Times New Roman"/>
          <w:sz w:val="22"/>
          <w:szCs w:val="22"/>
        </w:rPr>
        <w:t>Cd</w:t>
      </w:r>
      <w:proofErr w:type="spellEnd"/>
      <w:r w:rsidRPr="007A7600">
        <w:rPr>
          <w:rFonts w:cs="Times New Roman"/>
          <w:sz w:val="22"/>
          <w:szCs w:val="22"/>
        </w:rPr>
        <w:t xml:space="preserve">(II) na LV e suas ativações, para as condições investigadas nesse trabalho. </w:t>
      </w:r>
    </w:p>
    <w:p w:rsidR="00D45209" w:rsidRPr="007A7600" w:rsidRDefault="00D45209" w:rsidP="007A7600">
      <w:pPr>
        <w:spacing w:line="360" w:lineRule="auto"/>
        <w:ind w:firstLine="708"/>
        <w:jc w:val="both"/>
        <w:rPr>
          <w:rFonts w:cs="Times New Roman"/>
          <w:sz w:val="22"/>
          <w:szCs w:val="22"/>
        </w:rPr>
      </w:pPr>
    </w:p>
    <w:p w:rsidR="00D45209" w:rsidRPr="007A7600" w:rsidRDefault="00D45209" w:rsidP="007A7600">
      <w:pPr>
        <w:spacing w:line="360" w:lineRule="auto"/>
        <w:jc w:val="center"/>
        <w:rPr>
          <w:rFonts w:cs="Times New Roman"/>
          <w:i/>
          <w:sz w:val="22"/>
          <w:szCs w:val="22"/>
        </w:rPr>
      </w:pPr>
      <w:r w:rsidRPr="007A7600">
        <w:rPr>
          <w:rFonts w:cs="Times New Roman"/>
          <w:sz w:val="22"/>
          <w:szCs w:val="22"/>
        </w:rPr>
        <w:t xml:space="preserve">Tabela 3 - Parâmetros de adsorção obtidos pelos modelos de </w:t>
      </w:r>
      <w:proofErr w:type="spellStart"/>
      <w:r w:rsidRPr="007A7600">
        <w:rPr>
          <w:rFonts w:cs="Times New Roman"/>
          <w:sz w:val="22"/>
          <w:szCs w:val="22"/>
        </w:rPr>
        <w:t>Freundlich</w:t>
      </w:r>
      <w:proofErr w:type="spellEnd"/>
      <w:r w:rsidRPr="007A7600">
        <w:rPr>
          <w:rFonts w:cs="Times New Roman"/>
          <w:sz w:val="22"/>
          <w:szCs w:val="22"/>
        </w:rPr>
        <w:t xml:space="preserve"> e Langmuir para a adsorção de </w:t>
      </w:r>
      <w:proofErr w:type="spellStart"/>
      <w:r w:rsidRPr="007A7600">
        <w:rPr>
          <w:rFonts w:cs="Times New Roman"/>
          <w:sz w:val="22"/>
          <w:szCs w:val="22"/>
        </w:rPr>
        <w:t>Cd</w:t>
      </w:r>
      <w:proofErr w:type="spellEnd"/>
      <w:r w:rsidRPr="007A7600">
        <w:rPr>
          <w:rFonts w:cs="Times New Roman"/>
          <w:sz w:val="22"/>
          <w:szCs w:val="22"/>
        </w:rPr>
        <w:t xml:space="preserve">(II) pela LV e suas diferentes ativações, em </w:t>
      </w:r>
      <w:proofErr w:type="gramStart"/>
      <w:r w:rsidRPr="007A7600">
        <w:rPr>
          <w:rFonts w:cs="Times New Roman"/>
          <w:sz w:val="22"/>
          <w:szCs w:val="22"/>
        </w:rPr>
        <w:t>pH</w:t>
      </w:r>
      <w:proofErr w:type="gramEnd"/>
      <w:r w:rsidRPr="007A7600">
        <w:rPr>
          <w:rFonts w:cs="Times New Roman"/>
          <w:sz w:val="22"/>
          <w:szCs w:val="22"/>
        </w:rPr>
        <w:t xml:space="preserve"> 5,0-5,5.</w:t>
      </w:r>
    </w:p>
    <w:tbl>
      <w:tblPr>
        <w:tblW w:w="5672" w:type="pct"/>
        <w:jc w:val="center"/>
        <w:shd w:val="clear" w:color="auto" w:fill="FFFFFF"/>
        <w:tblLayout w:type="fixed"/>
        <w:tblLook w:val="04A0" w:firstRow="1" w:lastRow="0" w:firstColumn="1" w:lastColumn="0" w:noHBand="0" w:noVBand="1"/>
      </w:tblPr>
      <w:tblGrid>
        <w:gridCol w:w="1153"/>
        <w:gridCol w:w="3060"/>
        <w:gridCol w:w="692"/>
        <w:gridCol w:w="692"/>
        <w:gridCol w:w="967"/>
        <w:gridCol w:w="1109"/>
        <w:gridCol w:w="1617"/>
        <w:gridCol w:w="690"/>
        <w:gridCol w:w="934"/>
      </w:tblGrid>
      <w:tr w:rsidR="00D45209" w:rsidRPr="00676C48" w:rsidTr="005813A4">
        <w:trPr>
          <w:trHeight w:val="77"/>
          <w:jc w:val="center"/>
        </w:trPr>
        <w:tc>
          <w:tcPr>
            <w:tcW w:w="528" w:type="pct"/>
            <w:tcBorders>
              <w:top w:val="single" w:sz="4" w:space="0" w:color="auto"/>
              <w:bottom w:val="single" w:sz="4" w:space="0" w:color="auto"/>
              <w:right w:val="single" w:sz="4" w:space="0" w:color="auto"/>
            </w:tcBorders>
            <w:shd w:val="clear" w:color="auto" w:fill="FFFFFF"/>
            <w:vAlign w:val="center"/>
          </w:tcPr>
          <w:p w:rsidR="00D45209" w:rsidRPr="00676C48" w:rsidRDefault="00D45209" w:rsidP="007A7600">
            <w:pPr>
              <w:spacing w:line="360" w:lineRule="auto"/>
              <w:jc w:val="center"/>
              <w:rPr>
                <w:rFonts w:eastAsia="Times New Roman" w:cs="Times New Roman"/>
                <w:bCs/>
                <w:color w:val="000000" w:themeColor="text1"/>
                <w:sz w:val="18"/>
                <w:szCs w:val="18"/>
                <w:lang w:eastAsia="pt-BR"/>
              </w:rPr>
            </w:pPr>
          </w:p>
        </w:tc>
        <w:tc>
          <w:tcPr>
            <w:tcW w:w="247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45209" w:rsidRPr="00676C48" w:rsidRDefault="00D45209" w:rsidP="007A7600">
            <w:pPr>
              <w:spacing w:line="360" w:lineRule="auto"/>
              <w:jc w:val="center"/>
              <w:rPr>
                <w:rFonts w:eastAsia="Times New Roman" w:cs="Times New Roman"/>
                <w:b/>
                <w:bCs/>
                <w:color w:val="000000" w:themeColor="text1"/>
                <w:sz w:val="18"/>
                <w:szCs w:val="18"/>
                <w:lang w:eastAsia="pt-BR"/>
              </w:rPr>
            </w:pPr>
            <w:proofErr w:type="spellStart"/>
            <w:r w:rsidRPr="00676C48">
              <w:rPr>
                <w:rFonts w:eastAsia="Times New Roman" w:cs="Times New Roman"/>
                <w:b/>
                <w:bCs/>
                <w:color w:val="000000" w:themeColor="text1"/>
                <w:sz w:val="18"/>
                <w:szCs w:val="18"/>
                <w:lang w:eastAsia="pt-BR"/>
              </w:rPr>
              <w:t>Freundlich</w:t>
            </w:r>
            <w:proofErr w:type="spellEnd"/>
          </w:p>
        </w:tc>
        <w:tc>
          <w:tcPr>
            <w:tcW w:w="1993" w:type="pct"/>
            <w:gridSpan w:val="4"/>
            <w:tcBorders>
              <w:top w:val="single" w:sz="4" w:space="0" w:color="auto"/>
              <w:left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eastAsia="Times New Roman" w:cs="Times New Roman"/>
                <w:b/>
                <w:bCs/>
                <w:color w:val="000000" w:themeColor="text1"/>
                <w:sz w:val="18"/>
                <w:szCs w:val="18"/>
                <w:lang w:eastAsia="pt-BR"/>
              </w:rPr>
            </w:pPr>
            <w:r w:rsidRPr="00676C48">
              <w:rPr>
                <w:rFonts w:eastAsia="Times New Roman" w:cs="Times New Roman"/>
                <w:b/>
                <w:bCs/>
                <w:color w:val="000000" w:themeColor="text1"/>
                <w:sz w:val="18"/>
                <w:szCs w:val="18"/>
                <w:lang w:eastAsia="pt-BR"/>
              </w:rPr>
              <w:t>Langmuir</w:t>
            </w:r>
          </w:p>
        </w:tc>
      </w:tr>
      <w:tr w:rsidR="00D45209" w:rsidRPr="00676C48" w:rsidTr="005813A4">
        <w:trPr>
          <w:trHeight w:val="607"/>
          <w:jc w:val="center"/>
        </w:trPr>
        <w:tc>
          <w:tcPr>
            <w:tcW w:w="528" w:type="pct"/>
            <w:tcBorders>
              <w:top w:val="single" w:sz="4" w:space="0" w:color="auto"/>
              <w:bottom w:val="single" w:sz="4" w:space="0" w:color="auto"/>
              <w:right w:val="single" w:sz="4" w:space="0" w:color="auto"/>
            </w:tcBorders>
            <w:shd w:val="clear" w:color="auto" w:fill="FFFFFF"/>
            <w:vAlign w:val="center"/>
          </w:tcPr>
          <w:p w:rsidR="00D45209" w:rsidRPr="00676C48" w:rsidRDefault="00D45209" w:rsidP="007A7600">
            <w:pPr>
              <w:spacing w:line="360" w:lineRule="auto"/>
              <w:jc w:val="center"/>
              <w:rPr>
                <w:rFonts w:eastAsia="Times New Roman" w:cs="Times New Roman"/>
                <w:b/>
                <w:bCs/>
                <w:color w:val="000000" w:themeColor="text1"/>
                <w:sz w:val="18"/>
                <w:szCs w:val="18"/>
                <w:lang w:eastAsia="pt-BR"/>
              </w:rPr>
            </w:pPr>
            <w:r w:rsidRPr="00676C48">
              <w:rPr>
                <w:rFonts w:eastAsia="Times New Roman" w:cs="Times New Roman"/>
                <w:b/>
                <w:bCs/>
                <w:color w:val="000000" w:themeColor="text1"/>
                <w:sz w:val="18"/>
                <w:szCs w:val="18"/>
                <w:lang w:eastAsia="pt-BR"/>
              </w:rPr>
              <w:t>Amostra</w:t>
            </w:r>
          </w:p>
        </w:tc>
        <w:tc>
          <w:tcPr>
            <w:tcW w:w="1402" w:type="pct"/>
            <w:tcBorders>
              <w:top w:val="single" w:sz="4" w:space="0" w:color="auto"/>
              <w:left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eastAsia="Times New Roman" w:cs="Times New Roman"/>
                <w:b/>
                <w:bCs/>
                <w:i/>
                <w:color w:val="000000" w:themeColor="text1"/>
                <w:sz w:val="18"/>
                <w:szCs w:val="18"/>
                <w:vertAlign w:val="subscript"/>
                <w:lang w:eastAsia="pt-BR"/>
              </w:rPr>
            </w:pPr>
            <w:r w:rsidRPr="00676C48">
              <w:rPr>
                <w:rFonts w:eastAsia="Times New Roman" w:cs="Times New Roman"/>
                <w:b/>
                <w:bCs/>
                <w:i/>
                <w:color w:val="000000" w:themeColor="text1"/>
                <w:sz w:val="18"/>
                <w:szCs w:val="18"/>
                <w:lang w:eastAsia="pt-BR"/>
              </w:rPr>
              <w:t>K</w:t>
            </w:r>
            <w:r w:rsidRPr="00676C48">
              <w:rPr>
                <w:rFonts w:eastAsia="Times New Roman" w:cs="Times New Roman"/>
                <w:b/>
                <w:bCs/>
                <w:i/>
                <w:color w:val="000000" w:themeColor="text1"/>
                <w:sz w:val="18"/>
                <w:szCs w:val="18"/>
                <w:vertAlign w:val="subscript"/>
                <w:lang w:eastAsia="pt-BR"/>
              </w:rPr>
              <w:t>F</w:t>
            </w:r>
          </w:p>
          <w:p w:rsidR="00D45209" w:rsidRPr="00676C48" w:rsidRDefault="00D45209" w:rsidP="007A7600">
            <w:pPr>
              <w:spacing w:line="360" w:lineRule="auto"/>
              <w:jc w:val="center"/>
              <w:rPr>
                <w:rFonts w:eastAsia="Times New Roman" w:cs="Times New Roman"/>
                <w:b/>
                <w:bCs/>
                <w:color w:val="000000" w:themeColor="text1"/>
                <w:sz w:val="18"/>
                <w:szCs w:val="18"/>
                <w:lang w:eastAsia="pt-BR"/>
              </w:rPr>
            </w:pPr>
            <w:r w:rsidRPr="00676C48">
              <w:rPr>
                <w:rFonts w:eastAsia="Times New Roman" w:cs="Times New Roman"/>
                <w:b/>
                <w:bCs/>
                <w:color w:val="000000" w:themeColor="text1"/>
                <w:sz w:val="18"/>
                <w:szCs w:val="18"/>
                <w:lang w:eastAsia="pt-BR"/>
              </w:rPr>
              <w:t>((</w:t>
            </w:r>
            <w:proofErr w:type="spellStart"/>
            <w:r w:rsidRPr="00676C48">
              <w:rPr>
                <w:rFonts w:cs="Times New Roman"/>
                <w:b/>
                <w:bCs/>
                <w:color w:val="000000" w:themeColor="text1"/>
                <w:sz w:val="18"/>
                <w:szCs w:val="18"/>
              </w:rPr>
              <w:t>mmol</w:t>
            </w:r>
            <w:proofErr w:type="spellEnd"/>
            <w:r w:rsidRPr="00676C48">
              <w:rPr>
                <w:rFonts w:cs="Times New Roman"/>
                <w:b/>
                <w:bCs/>
                <w:color w:val="000000" w:themeColor="text1"/>
                <w:sz w:val="18"/>
                <w:szCs w:val="18"/>
              </w:rPr>
              <w:t xml:space="preserve"> g</w:t>
            </w:r>
            <w:r w:rsidRPr="00676C48">
              <w:rPr>
                <w:rFonts w:cs="Times New Roman"/>
                <w:b/>
                <w:bCs/>
                <w:color w:val="000000" w:themeColor="text1"/>
                <w:sz w:val="18"/>
                <w:szCs w:val="18"/>
                <w:vertAlign w:val="superscript"/>
              </w:rPr>
              <w:t>-1</w:t>
            </w:r>
            <w:r w:rsidRPr="00676C48">
              <w:rPr>
                <w:rFonts w:cs="Times New Roman"/>
                <w:b/>
                <w:bCs/>
                <w:color w:val="000000" w:themeColor="text1"/>
                <w:sz w:val="18"/>
                <w:szCs w:val="18"/>
              </w:rPr>
              <w:t xml:space="preserve">) (25 </w:t>
            </w:r>
            <w:proofErr w:type="spellStart"/>
            <w:r w:rsidRPr="00676C48">
              <w:rPr>
                <w:rFonts w:cs="Times New Roman"/>
                <w:b/>
                <w:bCs/>
                <w:color w:val="000000" w:themeColor="text1"/>
                <w:sz w:val="18"/>
                <w:szCs w:val="18"/>
              </w:rPr>
              <w:t>mL</w:t>
            </w:r>
            <w:proofErr w:type="spellEnd"/>
            <w:r w:rsidRPr="00676C48">
              <w:rPr>
                <w:rFonts w:cs="Times New Roman"/>
                <w:b/>
                <w:bCs/>
                <w:color w:val="000000" w:themeColor="text1"/>
                <w:sz w:val="18"/>
                <w:szCs w:val="18"/>
              </w:rPr>
              <w:t xml:space="preserve"> mmol</w:t>
            </w:r>
            <w:r w:rsidRPr="00676C48">
              <w:rPr>
                <w:rFonts w:cs="Times New Roman"/>
                <w:b/>
                <w:bCs/>
                <w:color w:val="000000" w:themeColor="text1"/>
                <w:sz w:val="18"/>
                <w:szCs w:val="18"/>
                <w:vertAlign w:val="superscript"/>
              </w:rPr>
              <w:t>-1</w:t>
            </w:r>
            <w:r w:rsidRPr="00676C48">
              <w:rPr>
                <w:rFonts w:cs="Times New Roman"/>
                <w:b/>
                <w:bCs/>
                <w:color w:val="000000" w:themeColor="text1"/>
                <w:sz w:val="18"/>
                <w:szCs w:val="18"/>
              </w:rPr>
              <w:t>)</w:t>
            </w:r>
            <w:r w:rsidRPr="00676C48">
              <w:rPr>
                <w:rFonts w:cs="Times New Roman"/>
                <w:b/>
                <w:bCs/>
                <w:color w:val="000000" w:themeColor="text1"/>
                <w:sz w:val="18"/>
                <w:szCs w:val="18"/>
                <w:vertAlign w:val="superscript"/>
              </w:rPr>
              <w:t>1/n</w:t>
            </w:r>
            <w:r w:rsidRPr="00676C48">
              <w:rPr>
                <w:rFonts w:cs="Times New Roman"/>
                <w:b/>
                <w:bCs/>
                <w:color w:val="000000" w:themeColor="text1"/>
                <w:sz w:val="18"/>
                <w:szCs w:val="18"/>
              </w:rPr>
              <w:t>)</w:t>
            </w:r>
          </w:p>
        </w:tc>
        <w:tc>
          <w:tcPr>
            <w:tcW w:w="317" w:type="pct"/>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eastAsia="Times New Roman" w:cs="Times New Roman"/>
                <w:b/>
                <w:bCs/>
                <w:i/>
                <w:color w:val="000000" w:themeColor="text1"/>
                <w:sz w:val="18"/>
                <w:szCs w:val="18"/>
                <w:lang w:eastAsia="pt-BR"/>
              </w:rPr>
            </w:pPr>
            <w:r w:rsidRPr="00676C48">
              <w:rPr>
                <w:rFonts w:eastAsia="Times New Roman" w:cs="Times New Roman"/>
                <w:b/>
                <w:bCs/>
                <w:i/>
                <w:color w:val="000000" w:themeColor="text1"/>
                <w:sz w:val="18"/>
                <w:szCs w:val="18"/>
                <w:lang w:eastAsia="pt-BR"/>
              </w:rPr>
              <w:t>1/n</w:t>
            </w:r>
          </w:p>
        </w:tc>
        <w:tc>
          <w:tcPr>
            <w:tcW w:w="317" w:type="pct"/>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eastAsia="Times New Roman" w:cs="Times New Roman"/>
                <w:b/>
                <w:bCs/>
                <w:i/>
                <w:color w:val="000000" w:themeColor="text1"/>
                <w:sz w:val="18"/>
                <w:szCs w:val="18"/>
                <w:lang w:eastAsia="pt-BR"/>
              </w:rPr>
            </w:pPr>
            <w:r w:rsidRPr="00676C48">
              <w:rPr>
                <w:rFonts w:eastAsia="Times New Roman" w:cs="Times New Roman"/>
                <w:b/>
                <w:bCs/>
                <w:i/>
                <w:color w:val="000000" w:themeColor="text1"/>
                <w:sz w:val="18"/>
                <w:szCs w:val="18"/>
                <w:lang w:eastAsia="pt-BR"/>
              </w:rPr>
              <w:t>R²</w:t>
            </w:r>
          </w:p>
        </w:tc>
        <w:tc>
          <w:tcPr>
            <w:tcW w:w="443" w:type="pct"/>
            <w:tcBorders>
              <w:top w:val="single" w:sz="4" w:space="0" w:color="auto"/>
              <w:bottom w:val="single" w:sz="4" w:space="0" w:color="auto"/>
              <w:right w:val="single" w:sz="4" w:space="0" w:color="auto"/>
            </w:tcBorders>
            <w:shd w:val="clear" w:color="auto" w:fill="FFFFFF"/>
            <w:vAlign w:val="center"/>
          </w:tcPr>
          <w:p w:rsidR="00D45209" w:rsidRPr="00676C48" w:rsidRDefault="00D45209" w:rsidP="007A7600">
            <w:pPr>
              <w:spacing w:line="360" w:lineRule="auto"/>
              <w:jc w:val="center"/>
              <w:rPr>
                <w:rFonts w:eastAsia="Times New Roman" w:cs="Times New Roman"/>
                <w:b/>
                <w:bCs/>
                <w:i/>
                <w:color w:val="000000" w:themeColor="text1"/>
                <w:sz w:val="18"/>
                <w:szCs w:val="18"/>
                <w:lang w:eastAsia="pt-BR"/>
              </w:rPr>
            </w:pPr>
            <w:r w:rsidRPr="00676C48">
              <w:rPr>
                <w:rFonts w:eastAsia="Times New Roman" w:cs="Times New Roman"/>
                <w:b/>
                <w:bCs/>
                <w:i/>
                <w:color w:val="000000" w:themeColor="text1"/>
                <w:sz w:val="18"/>
                <w:szCs w:val="18"/>
                <w:lang w:eastAsia="pt-BR"/>
              </w:rPr>
              <w:t>ERM</w:t>
            </w:r>
          </w:p>
        </w:tc>
        <w:tc>
          <w:tcPr>
            <w:tcW w:w="508" w:type="pct"/>
            <w:tcBorders>
              <w:top w:val="single" w:sz="4" w:space="0" w:color="auto"/>
              <w:left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eastAsia="Times New Roman" w:cs="Times New Roman"/>
                <w:b/>
                <w:bCs/>
                <w:color w:val="000000" w:themeColor="text1"/>
                <w:sz w:val="18"/>
                <w:szCs w:val="18"/>
                <w:lang w:eastAsia="pt-BR"/>
              </w:rPr>
            </w:pPr>
            <w:proofErr w:type="spellStart"/>
            <w:proofErr w:type="gramStart"/>
            <w:r w:rsidRPr="00676C48">
              <w:rPr>
                <w:rFonts w:eastAsia="Times New Roman" w:cs="Times New Roman"/>
                <w:b/>
                <w:bCs/>
                <w:i/>
                <w:color w:val="000000" w:themeColor="text1"/>
                <w:sz w:val="18"/>
                <w:szCs w:val="18"/>
                <w:lang w:eastAsia="pt-BR"/>
              </w:rPr>
              <w:t>q</w:t>
            </w:r>
            <w:r w:rsidRPr="00676C48">
              <w:rPr>
                <w:rFonts w:eastAsia="Times New Roman" w:cs="Times New Roman"/>
                <w:b/>
                <w:bCs/>
                <w:i/>
                <w:color w:val="000000" w:themeColor="text1"/>
                <w:sz w:val="18"/>
                <w:szCs w:val="18"/>
                <w:vertAlign w:val="subscript"/>
                <w:lang w:eastAsia="pt-BR"/>
              </w:rPr>
              <w:t>máx</w:t>
            </w:r>
            <w:proofErr w:type="spellEnd"/>
            <w:proofErr w:type="gramEnd"/>
            <w:r w:rsidRPr="00676C48">
              <w:rPr>
                <w:rFonts w:eastAsia="Times New Roman" w:cs="Times New Roman"/>
                <w:b/>
                <w:bCs/>
                <w:i/>
                <w:color w:val="000000" w:themeColor="text1"/>
                <w:sz w:val="18"/>
                <w:szCs w:val="18"/>
                <w:vertAlign w:val="subscript"/>
                <w:lang w:eastAsia="pt-BR"/>
              </w:rPr>
              <w:t xml:space="preserve"> </w:t>
            </w:r>
            <w:r w:rsidRPr="00676C48">
              <w:rPr>
                <w:rFonts w:eastAsia="Times New Roman" w:cs="Times New Roman"/>
                <w:b/>
                <w:bCs/>
                <w:color w:val="000000" w:themeColor="text1"/>
                <w:sz w:val="18"/>
                <w:szCs w:val="18"/>
                <w:lang w:eastAsia="pt-BR"/>
              </w:rPr>
              <w:t>(</w:t>
            </w:r>
            <w:proofErr w:type="spellStart"/>
            <w:r w:rsidRPr="00676C48">
              <w:rPr>
                <w:rFonts w:eastAsia="Times New Roman" w:cs="Times New Roman"/>
                <w:b/>
                <w:bCs/>
                <w:color w:val="000000" w:themeColor="text1"/>
                <w:sz w:val="18"/>
                <w:szCs w:val="18"/>
                <w:lang w:eastAsia="pt-BR"/>
              </w:rPr>
              <w:t>mmol</w:t>
            </w:r>
            <w:proofErr w:type="spellEnd"/>
            <w:r w:rsidRPr="00676C48">
              <w:rPr>
                <w:rFonts w:eastAsia="Times New Roman" w:cs="Times New Roman"/>
                <w:b/>
                <w:bCs/>
                <w:color w:val="000000" w:themeColor="text1"/>
                <w:sz w:val="18"/>
                <w:szCs w:val="18"/>
                <w:lang w:eastAsia="pt-BR"/>
              </w:rPr>
              <w:t xml:space="preserve"> g</w:t>
            </w:r>
            <w:r w:rsidRPr="00676C48">
              <w:rPr>
                <w:rFonts w:eastAsia="Times New Roman" w:cs="Times New Roman"/>
                <w:b/>
                <w:bCs/>
                <w:color w:val="000000" w:themeColor="text1"/>
                <w:sz w:val="18"/>
                <w:szCs w:val="18"/>
                <w:vertAlign w:val="superscript"/>
                <w:lang w:eastAsia="pt-BR"/>
              </w:rPr>
              <w:t>-1</w:t>
            </w:r>
            <w:r w:rsidRPr="00676C48">
              <w:rPr>
                <w:rFonts w:eastAsia="Times New Roman" w:cs="Times New Roman"/>
                <w:b/>
                <w:bCs/>
                <w:color w:val="000000" w:themeColor="text1"/>
                <w:sz w:val="18"/>
                <w:szCs w:val="18"/>
                <w:lang w:eastAsia="pt-BR"/>
              </w:rPr>
              <w:t>)</w:t>
            </w:r>
          </w:p>
        </w:tc>
        <w:tc>
          <w:tcPr>
            <w:tcW w:w="741" w:type="pct"/>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eastAsia="Times New Roman" w:cs="Times New Roman"/>
                <w:b/>
                <w:bCs/>
                <w:color w:val="000000" w:themeColor="text1"/>
                <w:sz w:val="18"/>
                <w:szCs w:val="18"/>
                <w:vertAlign w:val="subscript"/>
                <w:lang w:eastAsia="pt-BR"/>
              </w:rPr>
            </w:pPr>
            <w:r w:rsidRPr="00676C48">
              <w:rPr>
                <w:rFonts w:eastAsia="Times New Roman" w:cs="Times New Roman"/>
                <w:b/>
                <w:bCs/>
                <w:i/>
                <w:color w:val="000000" w:themeColor="text1"/>
                <w:sz w:val="18"/>
                <w:szCs w:val="18"/>
                <w:lang w:eastAsia="pt-BR"/>
              </w:rPr>
              <w:t>K</w:t>
            </w:r>
            <w:r w:rsidRPr="00676C48">
              <w:rPr>
                <w:rFonts w:eastAsia="Times New Roman" w:cs="Times New Roman"/>
                <w:b/>
                <w:bCs/>
                <w:i/>
                <w:color w:val="000000" w:themeColor="text1"/>
                <w:sz w:val="18"/>
                <w:szCs w:val="18"/>
                <w:vertAlign w:val="subscript"/>
                <w:lang w:eastAsia="pt-BR"/>
              </w:rPr>
              <w:t>L</w:t>
            </w:r>
          </w:p>
          <w:p w:rsidR="00D45209" w:rsidRPr="00676C48" w:rsidRDefault="00D45209" w:rsidP="007A7600">
            <w:pPr>
              <w:spacing w:line="360" w:lineRule="auto"/>
              <w:jc w:val="center"/>
              <w:rPr>
                <w:rFonts w:eastAsia="Times New Roman" w:cs="Times New Roman"/>
                <w:b/>
                <w:bCs/>
                <w:color w:val="000000" w:themeColor="text1"/>
                <w:sz w:val="18"/>
                <w:szCs w:val="18"/>
                <w:lang w:eastAsia="pt-BR"/>
              </w:rPr>
            </w:pPr>
            <w:r w:rsidRPr="00676C48">
              <w:rPr>
                <w:rFonts w:eastAsia="Times New Roman" w:cs="Times New Roman"/>
                <w:b/>
                <w:bCs/>
                <w:color w:val="000000" w:themeColor="text1"/>
                <w:sz w:val="18"/>
                <w:szCs w:val="18"/>
                <w:lang w:eastAsia="pt-BR"/>
              </w:rPr>
              <w:t>(</w:t>
            </w:r>
            <w:proofErr w:type="gramStart"/>
            <w:r w:rsidRPr="00676C48">
              <w:rPr>
                <w:rFonts w:eastAsia="Times New Roman" w:cs="Times New Roman"/>
                <w:b/>
                <w:bCs/>
                <w:color w:val="000000" w:themeColor="text1"/>
                <w:sz w:val="18"/>
                <w:szCs w:val="18"/>
                <w:lang w:eastAsia="pt-BR"/>
              </w:rPr>
              <w:t>25mL</w:t>
            </w:r>
            <w:proofErr w:type="gramEnd"/>
            <w:r w:rsidRPr="00676C48">
              <w:rPr>
                <w:rFonts w:eastAsia="Times New Roman" w:cs="Times New Roman"/>
                <w:b/>
                <w:bCs/>
                <w:color w:val="000000" w:themeColor="text1"/>
                <w:sz w:val="18"/>
                <w:szCs w:val="18"/>
                <w:lang w:eastAsia="pt-BR"/>
              </w:rPr>
              <w:t xml:space="preserve"> </w:t>
            </w:r>
            <w:proofErr w:type="spellStart"/>
            <w:r w:rsidRPr="00676C48">
              <w:rPr>
                <w:rFonts w:eastAsia="Times New Roman" w:cs="Times New Roman"/>
                <w:b/>
                <w:bCs/>
                <w:color w:val="000000" w:themeColor="text1"/>
                <w:sz w:val="18"/>
                <w:szCs w:val="18"/>
                <w:lang w:eastAsia="pt-BR"/>
              </w:rPr>
              <w:t>mmol</w:t>
            </w:r>
            <w:proofErr w:type="spellEnd"/>
            <w:r w:rsidRPr="00676C48">
              <w:rPr>
                <w:rFonts w:eastAsia="Times New Roman" w:cs="Times New Roman"/>
                <w:b/>
                <w:bCs/>
                <w:color w:val="000000" w:themeColor="text1"/>
                <w:sz w:val="18"/>
                <w:szCs w:val="18"/>
                <w:lang w:eastAsia="pt-BR"/>
              </w:rPr>
              <w:t xml:space="preserve"> </w:t>
            </w:r>
            <w:r w:rsidRPr="00676C48">
              <w:rPr>
                <w:rFonts w:eastAsia="Times New Roman" w:cs="Times New Roman"/>
                <w:b/>
                <w:bCs/>
                <w:color w:val="000000" w:themeColor="text1"/>
                <w:sz w:val="18"/>
                <w:szCs w:val="18"/>
                <w:vertAlign w:val="superscript"/>
                <w:lang w:eastAsia="pt-BR"/>
              </w:rPr>
              <w:t>-1</w:t>
            </w:r>
            <w:r w:rsidRPr="00676C48">
              <w:rPr>
                <w:rFonts w:eastAsia="Times New Roman" w:cs="Times New Roman"/>
                <w:b/>
                <w:bCs/>
                <w:color w:val="000000" w:themeColor="text1"/>
                <w:sz w:val="18"/>
                <w:szCs w:val="18"/>
                <w:lang w:eastAsia="pt-BR"/>
              </w:rPr>
              <w:t>)</w:t>
            </w:r>
          </w:p>
        </w:tc>
        <w:tc>
          <w:tcPr>
            <w:tcW w:w="316" w:type="pct"/>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eastAsia="Times New Roman" w:cs="Times New Roman"/>
                <w:b/>
                <w:bCs/>
                <w:i/>
                <w:color w:val="000000" w:themeColor="text1"/>
                <w:sz w:val="18"/>
                <w:szCs w:val="18"/>
                <w:lang w:eastAsia="pt-BR"/>
              </w:rPr>
            </w:pPr>
            <w:r w:rsidRPr="00676C48">
              <w:rPr>
                <w:rFonts w:eastAsia="Times New Roman" w:cs="Times New Roman"/>
                <w:b/>
                <w:bCs/>
                <w:i/>
                <w:color w:val="000000" w:themeColor="text1"/>
                <w:sz w:val="18"/>
                <w:szCs w:val="18"/>
                <w:lang w:eastAsia="pt-BR"/>
              </w:rPr>
              <w:t>R²</w:t>
            </w:r>
          </w:p>
        </w:tc>
        <w:tc>
          <w:tcPr>
            <w:tcW w:w="428" w:type="pct"/>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eastAsia="Times New Roman" w:cs="Times New Roman"/>
                <w:b/>
                <w:bCs/>
                <w:i/>
                <w:color w:val="000000" w:themeColor="text1"/>
                <w:sz w:val="18"/>
                <w:szCs w:val="18"/>
                <w:lang w:eastAsia="pt-BR"/>
              </w:rPr>
            </w:pPr>
            <w:r w:rsidRPr="00676C48">
              <w:rPr>
                <w:rFonts w:eastAsia="Times New Roman" w:cs="Times New Roman"/>
                <w:b/>
                <w:bCs/>
                <w:i/>
                <w:color w:val="000000" w:themeColor="text1"/>
                <w:sz w:val="18"/>
                <w:szCs w:val="18"/>
                <w:lang w:eastAsia="pt-BR"/>
              </w:rPr>
              <w:t>ERM</w:t>
            </w:r>
          </w:p>
        </w:tc>
      </w:tr>
      <w:tr w:rsidR="00D45209" w:rsidRPr="00676C48" w:rsidTr="005813A4">
        <w:trPr>
          <w:trHeight w:val="77"/>
          <w:jc w:val="center"/>
        </w:trPr>
        <w:tc>
          <w:tcPr>
            <w:tcW w:w="528" w:type="pct"/>
            <w:tcBorders>
              <w:top w:val="single" w:sz="4" w:space="0" w:color="auto"/>
              <w:right w:val="single" w:sz="4" w:space="0" w:color="auto"/>
            </w:tcBorders>
            <w:shd w:val="clear" w:color="auto" w:fill="FFFFFF"/>
            <w:vAlign w:val="center"/>
          </w:tcPr>
          <w:p w:rsidR="00D45209" w:rsidRPr="00676C48" w:rsidRDefault="00D45209" w:rsidP="007A7600">
            <w:pPr>
              <w:spacing w:line="360" w:lineRule="auto"/>
              <w:jc w:val="center"/>
              <w:rPr>
                <w:rFonts w:cs="Times New Roman"/>
                <w:b/>
                <w:color w:val="000000" w:themeColor="text1"/>
                <w:sz w:val="18"/>
                <w:szCs w:val="18"/>
              </w:rPr>
            </w:pPr>
            <w:r w:rsidRPr="00676C48">
              <w:rPr>
                <w:rFonts w:cs="Times New Roman"/>
                <w:b/>
                <w:color w:val="000000" w:themeColor="text1"/>
                <w:sz w:val="18"/>
                <w:szCs w:val="18"/>
              </w:rPr>
              <w:t>LV</w:t>
            </w:r>
          </w:p>
        </w:tc>
        <w:tc>
          <w:tcPr>
            <w:tcW w:w="1402" w:type="pct"/>
            <w:tcBorders>
              <w:top w:val="single" w:sz="4" w:space="0" w:color="auto"/>
              <w:left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0,40</w:t>
            </w:r>
          </w:p>
        </w:tc>
        <w:tc>
          <w:tcPr>
            <w:tcW w:w="317" w:type="pct"/>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0,14</w:t>
            </w:r>
          </w:p>
        </w:tc>
        <w:tc>
          <w:tcPr>
            <w:tcW w:w="317" w:type="pct"/>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0,92</w:t>
            </w:r>
          </w:p>
        </w:tc>
        <w:tc>
          <w:tcPr>
            <w:tcW w:w="443" w:type="pct"/>
            <w:tcBorders>
              <w:top w:val="single" w:sz="4" w:space="0" w:color="auto"/>
              <w:right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1,45</w:t>
            </w:r>
          </w:p>
        </w:tc>
        <w:tc>
          <w:tcPr>
            <w:tcW w:w="508" w:type="pct"/>
            <w:tcBorders>
              <w:top w:val="single" w:sz="4" w:space="0" w:color="auto"/>
              <w:left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0,87</w:t>
            </w:r>
          </w:p>
        </w:tc>
        <w:tc>
          <w:tcPr>
            <w:tcW w:w="741" w:type="pct"/>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-0,84</w:t>
            </w:r>
          </w:p>
        </w:tc>
        <w:tc>
          <w:tcPr>
            <w:tcW w:w="316" w:type="pct"/>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0,90</w:t>
            </w:r>
          </w:p>
        </w:tc>
        <w:tc>
          <w:tcPr>
            <w:tcW w:w="428" w:type="pct"/>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4,28</w:t>
            </w:r>
          </w:p>
        </w:tc>
      </w:tr>
      <w:tr w:rsidR="00D45209" w:rsidRPr="00676C48" w:rsidTr="005813A4">
        <w:trPr>
          <w:trHeight w:val="87"/>
          <w:jc w:val="center"/>
        </w:trPr>
        <w:tc>
          <w:tcPr>
            <w:tcW w:w="528" w:type="pct"/>
            <w:tcBorders>
              <w:right w:val="single" w:sz="4" w:space="0" w:color="auto"/>
            </w:tcBorders>
            <w:shd w:val="clear" w:color="auto" w:fill="FFFFFF"/>
            <w:vAlign w:val="center"/>
          </w:tcPr>
          <w:p w:rsidR="00D45209" w:rsidRPr="00676C48" w:rsidRDefault="00D45209" w:rsidP="007A7600">
            <w:pPr>
              <w:spacing w:line="360" w:lineRule="auto"/>
              <w:jc w:val="center"/>
              <w:rPr>
                <w:rFonts w:cs="Times New Roman"/>
                <w:b/>
                <w:color w:val="000000" w:themeColor="text1"/>
                <w:sz w:val="18"/>
                <w:szCs w:val="18"/>
              </w:rPr>
            </w:pPr>
            <w:r w:rsidRPr="00676C48">
              <w:rPr>
                <w:rFonts w:cs="Times New Roman"/>
                <w:b/>
                <w:color w:val="000000" w:themeColor="text1"/>
                <w:sz w:val="18"/>
                <w:szCs w:val="18"/>
              </w:rPr>
              <w:t>LVQ1</w:t>
            </w:r>
          </w:p>
        </w:tc>
        <w:tc>
          <w:tcPr>
            <w:tcW w:w="1402" w:type="pct"/>
            <w:tcBorders>
              <w:left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0,17</w:t>
            </w:r>
          </w:p>
        </w:tc>
        <w:tc>
          <w:tcPr>
            <w:tcW w:w="317" w:type="pct"/>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0,28</w:t>
            </w:r>
          </w:p>
        </w:tc>
        <w:tc>
          <w:tcPr>
            <w:tcW w:w="317" w:type="pct"/>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0,95</w:t>
            </w:r>
          </w:p>
        </w:tc>
        <w:tc>
          <w:tcPr>
            <w:tcW w:w="443" w:type="pct"/>
            <w:tcBorders>
              <w:right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1,68</w:t>
            </w:r>
          </w:p>
        </w:tc>
        <w:tc>
          <w:tcPr>
            <w:tcW w:w="508" w:type="pct"/>
            <w:tcBorders>
              <w:left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0,14</w:t>
            </w:r>
          </w:p>
        </w:tc>
        <w:tc>
          <w:tcPr>
            <w:tcW w:w="741" w:type="pct"/>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-8,54</w:t>
            </w:r>
          </w:p>
        </w:tc>
        <w:tc>
          <w:tcPr>
            <w:tcW w:w="316" w:type="pct"/>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0,92</w:t>
            </w:r>
          </w:p>
        </w:tc>
        <w:tc>
          <w:tcPr>
            <w:tcW w:w="428" w:type="pct"/>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8,06</w:t>
            </w:r>
          </w:p>
        </w:tc>
      </w:tr>
      <w:tr w:rsidR="00D45209" w:rsidRPr="00676C48" w:rsidTr="005813A4">
        <w:trPr>
          <w:trHeight w:val="87"/>
          <w:jc w:val="center"/>
        </w:trPr>
        <w:tc>
          <w:tcPr>
            <w:tcW w:w="528" w:type="pct"/>
            <w:tcBorders>
              <w:right w:val="single" w:sz="4" w:space="0" w:color="auto"/>
            </w:tcBorders>
            <w:shd w:val="clear" w:color="auto" w:fill="FFFFFF"/>
            <w:vAlign w:val="center"/>
          </w:tcPr>
          <w:p w:rsidR="00D45209" w:rsidRPr="00676C48" w:rsidRDefault="00D45209" w:rsidP="007A7600">
            <w:pPr>
              <w:spacing w:line="360" w:lineRule="auto"/>
              <w:jc w:val="center"/>
              <w:rPr>
                <w:rFonts w:cs="Times New Roman"/>
                <w:b/>
                <w:color w:val="000000" w:themeColor="text1"/>
                <w:sz w:val="18"/>
                <w:szCs w:val="18"/>
              </w:rPr>
            </w:pPr>
            <w:r w:rsidRPr="00676C48">
              <w:rPr>
                <w:rFonts w:cs="Times New Roman"/>
                <w:b/>
                <w:color w:val="000000" w:themeColor="text1"/>
                <w:sz w:val="18"/>
                <w:szCs w:val="18"/>
              </w:rPr>
              <w:t>LVQ2</w:t>
            </w:r>
          </w:p>
        </w:tc>
        <w:tc>
          <w:tcPr>
            <w:tcW w:w="1402" w:type="pct"/>
            <w:tcBorders>
              <w:left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0,28</w:t>
            </w:r>
          </w:p>
        </w:tc>
        <w:tc>
          <w:tcPr>
            <w:tcW w:w="317" w:type="pct"/>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0,17</w:t>
            </w:r>
          </w:p>
        </w:tc>
        <w:tc>
          <w:tcPr>
            <w:tcW w:w="317" w:type="pct"/>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0,96</w:t>
            </w:r>
          </w:p>
        </w:tc>
        <w:tc>
          <w:tcPr>
            <w:tcW w:w="443" w:type="pct"/>
            <w:tcBorders>
              <w:right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1,97</w:t>
            </w:r>
          </w:p>
        </w:tc>
        <w:tc>
          <w:tcPr>
            <w:tcW w:w="508" w:type="pct"/>
            <w:tcBorders>
              <w:left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0,68</w:t>
            </w:r>
          </w:p>
        </w:tc>
        <w:tc>
          <w:tcPr>
            <w:tcW w:w="741" w:type="pct"/>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-6,41</w:t>
            </w:r>
          </w:p>
        </w:tc>
        <w:tc>
          <w:tcPr>
            <w:tcW w:w="316" w:type="pct"/>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0,89</w:t>
            </w:r>
          </w:p>
        </w:tc>
        <w:tc>
          <w:tcPr>
            <w:tcW w:w="428" w:type="pct"/>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7,26</w:t>
            </w:r>
          </w:p>
        </w:tc>
      </w:tr>
      <w:tr w:rsidR="00D45209" w:rsidRPr="00676C48" w:rsidTr="005813A4">
        <w:trPr>
          <w:trHeight w:val="87"/>
          <w:jc w:val="center"/>
        </w:trPr>
        <w:tc>
          <w:tcPr>
            <w:tcW w:w="528" w:type="pct"/>
            <w:tcBorders>
              <w:bottom w:val="single" w:sz="4" w:space="0" w:color="auto"/>
              <w:right w:val="single" w:sz="4" w:space="0" w:color="auto"/>
            </w:tcBorders>
            <w:shd w:val="clear" w:color="auto" w:fill="FFFFFF"/>
            <w:vAlign w:val="center"/>
          </w:tcPr>
          <w:p w:rsidR="00D45209" w:rsidRPr="00676C48" w:rsidRDefault="00D45209" w:rsidP="007A7600">
            <w:pPr>
              <w:spacing w:line="360" w:lineRule="auto"/>
              <w:jc w:val="center"/>
              <w:rPr>
                <w:rFonts w:cs="Times New Roman"/>
                <w:b/>
                <w:color w:val="000000" w:themeColor="text1"/>
                <w:sz w:val="18"/>
                <w:szCs w:val="18"/>
              </w:rPr>
            </w:pPr>
            <w:r w:rsidRPr="00676C48">
              <w:rPr>
                <w:rFonts w:cs="Times New Roman"/>
                <w:b/>
                <w:color w:val="000000" w:themeColor="text1"/>
                <w:sz w:val="18"/>
                <w:szCs w:val="18"/>
              </w:rPr>
              <w:t>LVT</w:t>
            </w:r>
          </w:p>
        </w:tc>
        <w:tc>
          <w:tcPr>
            <w:tcW w:w="1402" w:type="pct"/>
            <w:tcBorders>
              <w:left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0,96</w:t>
            </w:r>
          </w:p>
        </w:tc>
        <w:tc>
          <w:tcPr>
            <w:tcW w:w="317" w:type="pct"/>
            <w:tcBorders>
              <w:bottom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0,22</w:t>
            </w:r>
          </w:p>
        </w:tc>
        <w:tc>
          <w:tcPr>
            <w:tcW w:w="317" w:type="pct"/>
            <w:tcBorders>
              <w:bottom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0,96</w:t>
            </w:r>
          </w:p>
        </w:tc>
        <w:tc>
          <w:tcPr>
            <w:tcW w:w="443" w:type="pct"/>
            <w:tcBorders>
              <w:bottom w:val="single" w:sz="4" w:space="0" w:color="auto"/>
              <w:right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1,40</w:t>
            </w:r>
          </w:p>
        </w:tc>
        <w:tc>
          <w:tcPr>
            <w:tcW w:w="508" w:type="pct"/>
            <w:tcBorders>
              <w:left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1,09</w:t>
            </w:r>
          </w:p>
        </w:tc>
        <w:tc>
          <w:tcPr>
            <w:tcW w:w="741" w:type="pct"/>
            <w:tcBorders>
              <w:bottom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-3,03</w:t>
            </w:r>
          </w:p>
        </w:tc>
        <w:tc>
          <w:tcPr>
            <w:tcW w:w="316" w:type="pct"/>
            <w:tcBorders>
              <w:bottom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0,90</w:t>
            </w:r>
          </w:p>
        </w:tc>
        <w:tc>
          <w:tcPr>
            <w:tcW w:w="428" w:type="pct"/>
            <w:tcBorders>
              <w:bottom w:val="single" w:sz="4" w:space="0" w:color="auto"/>
            </w:tcBorders>
            <w:shd w:val="clear" w:color="auto" w:fill="FFFFFF"/>
            <w:vAlign w:val="center"/>
          </w:tcPr>
          <w:p w:rsidR="00D45209" w:rsidRPr="00676C48" w:rsidRDefault="00D45209" w:rsidP="007A7600">
            <w:pPr>
              <w:spacing w:line="360" w:lineRule="auto"/>
              <w:jc w:val="center"/>
              <w:rPr>
                <w:rFonts w:cs="Times New Roman"/>
                <w:color w:val="000000" w:themeColor="text1"/>
                <w:sz w:val="18"/>
                <w:szCs w:val="18"/>
              </w:rPr>
            </w:pPr>
            <w:r w:rsidRPr="00676C48">
              <w:rPr>
                <w:rFonts w:cs="Times New Roman"/>
                <w:color w:val="000000" w:themeColor="text1"/>
                <w:sz w:val="18"/>
                <w:szCs w:val="18"/>
              </w:rPr>
              <w:t>5,47</w:t>
            </w:r>
          </w:p>
        </w:tc>
      </w:tr>
    </w:tbl>
    <w:p w:rsidR="00372ADF" w:rsidRDefault="00372ADF" w:rsidP="007A7600">
      <w:pPr>
        <w:suppressAutoHyphens w:val="0"/>
        <w:spacing w:line="360" w:lineRule="auto"/>
        <w:rPr>
          <w:rFonts w:cs="Times New Roman"/>
          <w:sz w:val="22"/>
          <w:szCs w:val="22"/>
        </w:rPr>
      </w:pPr>
    </w:p>
    <w:p w:rsidR="0098147E" w:rsidRDefault="0098147E" w:rsidP="007A7600">
      <w:pPr>
        <w:spacing w:line="360" w:lineRule="auto"/>
        <w:jc w:val="center"/>
        <w:rPr>
          <w:rFonts w:cs="Times New Roman"/>
          <w:sz w:val="22"/>
          <w:szCs w:val="22"/>
          <w:highlight w:val="yellow"/>
        </w:rPr>
      </w:pPr>
      <w:r w:rsidRPr="007A7600">
        <w:rPr>
          <w:rFonts w:cs="Times New Roman"/>
          <w:noProof/>
          <w:sz w:val="22"/>
          <w:szCs w:val="22"/>
          <w:lang w:eastAsia="pt-BR" w:bidi="ar-SA"/>
        </w:rPr>
        <w:drawing>
          <wp:inline distT="0" distB="0" distL="0" distR="0" wp14:anchorId="45DF1FD6" wp14:editId="1BD52D16">
            <wp:extent cx="3543300" cy="248251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48329" cy="2486038"/>
                    </a:xfrm>
                    <a:prstGeom prst="rect">
                      <a:avLst/>
                    </a:prstGeom>
                  </pic:spPr>
                </pic:pic>
              </a:graphicData>
            </a:graphic>
          </wp:inline>
        </w:drawing>
      </w:r>
    </w:p>
    <w:p w:rsidR="005673FB" w:rsidRPr="007A7600" w:rsidRDefault="00A17234" w:rsidP="005673FB">
      <w:pPr>
        <w:spacing w:line="360" w:lineRule="auto"/>
        <w:jc w:val="center"/>
        <w:rPr>
          <w:rFonts w:cs="Times New Roman"/>
          <w:i/>
          <w:sz w:val="22"/>
          <w:szCs w:val="22"/>
        </w:rPr>
      </w:pPr>
      <w:r w:rsidRPr="007A7600">
        <w:rPr>
          <w:rFonts w:cs="Times New Roman"/>
          <w:sz w:val="22"/>
          <w:szCs w:val="22"/>
        </w:rPr>
        <w:t>Figura 4 - Isotermas</w:t>
      </w:r>
      <w:r w:rsidRPr="007A7600">
        <w:rPr>
          <w:rFonts w:cs="Times New Roman"/>
          <w:i/>
          <w:sz w:val="22"/>
          <w:szCs w:val="22"/>
        </w:rPr>
        <w:t xml:space="preserve"> </w:t>
      </w:r>
      <w:r w:rsidRPr="007A7600">
        <w:rPr>
          <w:rFonts w:cs="Times New Roman"/>
          <w:sz w:val="22"/>
          <w:szCs w:val="22"/>
        </w:rPr>
        <w:t xml:space="preserve">de adsorção de </w:t>
      </w:r>
      <w:proofErr w:type="spellStart"/>
      <w:r w:rsidRPr="007A7600">
        <w:rPr>
          <w:rFonts w:cs="Times New Roman"/>
          <w:sz w:val="22"/>
          <w:szCs w:val="22"/>
        </w:rPr>
        <w:t>Freundlich</w:t>
      </w:r>
      <w:proofErr w:type="spellEnd"/>
      <w:r w:rsidRPr="007A7600">
        <w:rPr>
          <w:rFonts w:cs="Times New Roman"/>
          <w:sz w:val="22"/>
          <w:szCs w:val="22"/>
        </w:rPr>
        <w:t xml:space="preserve"> (linha contínua) e Langmuir</w:t>
      </w:r>
      <w:r>
        <w:rPr>
          <w:rFonts w:cs="Times New Roman"/>
          <w:sz w:val="22"/>
          <w:szCs w:val="22"/>
        </w:rPr>
        <w:t xml:space="preserve"> (linha trade </w:t>
      </w:r>
      <w:proofErr w:type="spellStart"/>
      <w:r>
        <w:rPr>
          <w:rFonts w:cs="Times New Roman"/>
          <w:sz w:val="22"/>
          <w:szCs w:val="22"/>
        </w:rPr>
        <w:t>Cd</w:t>
      </w:r>
      <w:proofErr w:type="spellEnd"/>
      <w:r>
        <w:rPr>
          <w:rFonts w:cs="Times New Roman"/>
          <w:sz w:val="22"/>
          <w:szCs w:val="22"/>
        </w:rPr>
        <w:t>(II) pela LV(a)</w:t>
      </w:r>
      <w:r w:rsidR="005673FB">
        <w:rPr>
          <w:rFonts w:cs="Times New Roman"/>
          <w:sz w:val="22"/>
          <w:szCs w:val="22"/>
        </w:rPr>
        <w:t xml:space="preserve">, </w:t>
      </w:r>
      <w:r w:rsidR="005673FB" w:rsidRPr="007A7600">
        <w:rPr>
          <w:rFonts w:cs="Times New Roman"/>
          <w:sz w:val="22"/>
          <w:szCs w:val="22"/>
        </w:rPr>
        <w:t>LVQ1(</w:t>
      </w:r>
      <w:r w:rsidR="005673FB">
        <w:rPr>
          <w:rFonts w:cs="Times New Roman"/>
          <w:sz w:val="22"/>
          <w:szCs w:val="22"/>
        </w:rPr>
        <w:t>b</w:t>
      </w:r>
      <w:r w:rsidR="005673FB" w:rsidRPr="007A7600">
        <w:rPr>
          <w:rFonts w:cs="Times New Roman"/>
          <w:sz w:val="22"/>
          <w:szCs w:val="22"/>
        </w:rPr>
        <w:t xml:space="preserve">), LVQ2(c) e LVT(d), em </w:t>
      </w:r>
      <w:proofErr w:type="gramStart"/>
      <w:r w:rsidR="005673FB" w:rsidRPr="007A7600">
        <w:rPr>
          <w:rFonts w:cs="Times New Roman"/>
          <w:sz w:val="22"/>
          <w:szCs w:val="22"/>
        </w:rPr>
        <w:t>pH</w:t>
      </w:r>
      <w:proofErr w:type="gramEnd"/>
      <w:r w:rsidR="005673FB" w:rsidRPr="007A7600">
        <w:rPr>
          <w:rFonts w:cs="Times New Roman"/>
          <w:sz w:val="22"/>
          <w:szCs w:val="22"/>
        </w:rPr>
        <w:t xml:space="preserve"> 5,0-5,5.</w:t>
      </w:r>
    </w:p>
    <w:p w:rsidR="00B90786" w:rsidRDefault="00B90786" w:rsidP="007A7600">
      <w:pPr>
        <w:spacing w:line="360" w:lineRule="auto"/>
        <w:ind w:firstLine="708"/>
        <w:jc w:val="both"/>
        <w:rPr>
          <w:rFonts w:cs="Times New Roman"/>
          <w:sz w:val="22"/>
          <w:szCs w:val="22"/>
        </w:rPr>
      </w:pPr>
    </w:p>
    <w:p w:rsidR="00130BCD" w:rsidRPr="007A7600" w:rsidRDefault="00130BCD" w:rsidP="007A7600">
      <w:pPr>
        <w:spacing w:line="360" w:lineRule="auto"/>
        <w:ind w:firstLine="708"/>
        <w:jc w:val="both"/>
        <w:rPr>
          <w:rFonts w:cs="Times New Roman"/>
          <w:sz w:val="22"/>
          <w:szCs w:val="22"/>
        </w:rPr>
      </w:pPr>
      <w:r w:rsidRPr="007A7600">
        <w:rPr>
          <w:rFonts w:cs="Times New Roman"/>
          <w:sz w:val="22"/>
          <w:szCs w:val="22"/>
        </w:rPr>
        <w:t xml:space="preserve">Os valores de capacidade máxima de adsorção de </w:t>
      </w:r>
      <w:proofErr w:type="spellStart"/>
      <w:r w:rsidRPr="007A7600">
        <w:rPr>
          <w:rFonts w:cs="Times New Roman"/>
          <w:sz w:val="22"/>
          <w:szCs w:val="22"/>
        </w:rPr>
        <w:t>Cd</w:t>
      </w:r>
      <w:proofErr w:type="spellEnd"/>
      <w:r w:rsidRPr="007A7600">
        <w:rPr>
          <w:rFonts w:cs="Times New Roman"/>
          <w:sz w:val="22"/>
          <w:szCs w:val="22"/>
        </w:rPr>
        <w:t xml:space="preserve">(II), em </w:t>
      </w:r>
      <w:proofErr w:type="gramStart"/>
      <w:r w:rsidRPr="007A7600">
        <w:rPr>
          <w:rFonts w:cs="Times New Roman"/>
          <w:sz w:val="22"/>
          <w:szCs w:val="22"/>
        </w:rPr>
        <w:t>pH</w:t>
      </w:r>
      <w:proofErr w:type="gramEnd"/>
      <w:r w:rsidRPr="007A7600">
        <w:rPr>
          <w:rFonts w:cs="Times New Roman"/>
          <w:sz w:val="22"/>
          <w:szCs w:val="22"/>
        </w:rPr>
        <w:t xml:space="preserve"> 5,0-5,5, foram de 0,87 </w:t>
      </w:r>
      <w:proofErr w:type="spellStart"/>
      <w:r w:rsidRPr="007A7600">
        <w:rPr>
          <w:rFonts w:cs="Times New Roman"/>
          <w:sz w:val="22"/>
          <w:szCs w:val="22"/>
        </w:rPr>
        <w:t>mmol</w:t>
      </w:r>
      <w:proofErr w:type="spellEnd"/>
      <w:r w:rsidRPr="007A7600">
        <w:rPr>
          <w:rFonts w:cs="Times New Roman"/>
          <w:sz w:val="22"/>
          <w:szCs w:val="22"/>
        </w:rPr>
        <w:t xml:space="preserve"> g</w:t>
      </w:r>
      <w:r w:rsidRPr="007A7600">
        <w:rPr>
          <w:rFonts w:cs="Times New Roman"/>
          <w:sz w:val="22"/>
          <w:szCs w:val="22"/>
          <w:vertAlign w:val="superscript"/>
        </w:rPr>
        <w:t>-1</w:t>
      </w:r>
      <w:r w:rsidRPr="007A7600">
        <w:rPr>
          <w:rFonts w:cs="Times New Roman"/>
          <w:sz w:val="22"/>
          <w:szCs w:val="22"/>
        </w:rPr>
        <w:t xml:space="preserve"> ou 97,44 mg g</w:t>
      </w:r>
      <w:r w:rsidRPr="007A7600">
        <w:rPr>
          <w:rFonts w:cs="Times New Roman"/>
          <w:sz w:val="22"/>
          <w:szCs w:val="22"/>
          <w:vertAlign w:val="superscript"/>
        </w:rPr>
        <w:t>-1</w:t>
      </w:r>
      <w:r w:rsidRPr="007A7600">
        <w:rPr>
          <w:rFonts w:cs="Times New Roman"/>
          <w:sz w:val="22"/>
          <w:szCs w:val="22"/>
        </w:rPr>
        <w:t xml:space="preserve"> para LV, 0,14 </w:t>
      </w:r>
      <w:proofErr w:type="spellStart"/>
      <w:r w:rsidRPr="007A7600">
        <w:rPr>
          <w:rFonts w:cs="Times New Roman"/>
          <w:sz w:val="22"/>
          <w:szCs w:val="22"/>
        </w:rPr>
        <w:t>mmol</w:t>
      </w:r>
      <w:proofErr w:type="spellEnd"/>
      <w:r w:rsidRPr="007A7600">
        <w:rPr>
          <w:rFonts w:cs="Times New Roman"/>
          <w:sz w:val="22"/>
          <w:szCs w:val="22"/>
        </w:rPr>
        <w:t xml:space="preserve"> g</w:t>
      </w:r>
      <w:r w:rsidRPr="007A7600">
        <w:rPr>
          <w:rFonts w:cs="Times New Roman"/>
          <w:sz w:val="22"/>
          <w:szCs w:val="22"/>
          <w:vertAlign w:val="superscript"/>
        </w:rPr>
        <w:t>-1</w:t>
      </w:r>
      <w:r w:rsidRPr="007A7600">
        <w:rPr>
          <w:rFonts w:cs="Times New Roman"/>
          <w:sz w:val="22"/>
          <w:szCs w:val="22"/>
        </w:rPr>
        <w:t xml:space="preserve"> ou 15,68 mg g</w:t>
      </w:r>
      <w:r w:rsidRPr="007A7600">
        <w:rPr>
          <w:rFonts w:cs="Times New Roman"/>
          <w:sz w:val="22"/>
          <w:szCs w:val="22"/>
          <w:vertAlign w:val="superscript"/>
        </w:rPr>
        <w:t>-1</w:t>
      </w:r>
      <w:r w:rsidRPr="007A7600">
        <w:rPr>
          <w:rFonts w:cs="Times New Roman"/>
          <w:sz w:val="22"/>
          <w:szCs w:val="22"/>
        </w:rPr>
        <w:t xml:space="preserve"> para LVQ1, 0,68 </w:t>
      </w:r>
      <w:proofErr w:type="spellStart"/>
      <w:r w:rsidRPr="007A7600">
        <w:rPr>
          <w:rFonts w:cs="Times New Roman"/>
          <w:sz w:val="22"/>
          <w:szCs w:val="22"/>
        </w:rPr>
        <w:t>mmol</w:t>
      </w:r>
      <w:proofErr w:type="spellEnd"/>
      <w:r w:rsidRPr="007A7600">
        <w:rPr>
          <w:rFonts w:cs="Times New Roman"/>
          <w:sz w:val="22"/>
          <w:szCs w:val="22"/>
        </w:rPr>
        <w:t xml:space="preserve"> g</w:t>
      </w:r>
      <w:r w:rsidRPr="007A7600">
        <w:rPr>
          <w:rFonts w:cs="Times New Roman"/>
          <w:sz w:val="22"/>
          <w:szCs w:val="22"/>
          <w:vertAlign w:val="superscript"/>
        </w:rPr>
        <w:t>-1</w:t>
      </w:r>
      <w:r w:rsidRPr="007A7600">
        <w:rPr>
          <w:rFonts w:cs="Times New Roman"/>
          <w:sz w:val="22"/>
          <w:szCs w:val="22"/>
        </w:rPr>
        <w:t xml:space="preserve"> ou 76,16 mg g</w:t>
      </w:r>
      <w:r w:rsidRPr="007A7600">
        <w:rPr>
          <w:rFonts w:cs="Times New Roman"/>
          <w:sz w:val="22"/>
          <w:szCs w:val="22"/>
          <w:vertAlign w:val="superscript"/>
        </w:rPr>
        <w:t>-1</w:t>
      </w:r>
      <w:r w:rsidRPr="007A7600">
        <w:rPr>
          <w:rFonts w:cs="Times New Roman"/>
          <w:sz w:val="22"/>
          <w:szCs w:val="22"/>
        </w:rPr>
        <w:t xml:space="preserve"> LVQ2 </w:t>
      </w:r>
      <w:r w:rsidRPr="007A7600">
        <w:rPr>
          <w:rFonts w:cs="Times New Roman"/>
          <w:sz w:val="22"/>
          <w:szCs w:val="22"/>
        </w:rPr>
        <w:lastRenderedPageBreak/>
        <w:t xml:space="preserve">e 1,04 </w:t>
      </w:r>
      <w:proofErr w:type="spellStart"/>
      <w:r w:rsidRPr="007A7600">
        <w:rPr>
          <w:rFonts w:cs="Times New Roman"/>
          <w:sz w:val="22"/>
          <w:szCs w:val="22"/>
        </w:rPr>
        <w:t>mmol</w:t>
      </w:r>
      <w:proofErr w:type="spellEnd"/>
      <w:r w:rsidRPr="007A7600">
        <w:rPr>
          <w:rFonts w:cs="Times New Roman"/>
          <w:sz w:val="22"/>
          <w:szCs w:val="22"/>
        </w:rPr>
        <w:t xml:space="preserve"> g</w:t>
      </w:r>
      <w:r w:rsidRPr="007A7600">
        <w:rPr>
          <w:rFonts w:cs="Times New Roman"/>
          <w:sz w:val="22"/>
          <w:szCs w:val="22"/>
          <w:vertAlign w:val="superscript"/>
        </w:rPr>
        <w:t>-1</w:t>
      </w:r>
      <w:r w:rsidRPr="007A7600">
        <w:rPr>
          <w:rFonts w:cs="Times New Roman"/>
          <w:sz w:val="22"/>
          <w:szCs w:val="22"/>
        </w:rPr>
        <w:t xml:space="preserve"> ou 107,52 mg g</w:t>
      </w:r>
      <w:r w:rsidRPr="007A7600">
        <w:rPr>
          <w:rFonts w:cs="Times New Roman"/>
          <w:sz w:val="22"/>
          <w:szCs w:val="22"/>
          <w:vertAlign w:val="superscript"/>
        </w:rPr>
        <w:t>-1</w:t>
      </w:r>
      <w:r w:rsidRPr="007A7600">
        <w:rPr>
          <w:rFonts w:cs="Times New Roman"/>
          <w:sz w:val="22"/>
          <w:szCs w:val="22"/>
        </w:rPr>
        <w:t xml:space="preserve"> LVT. O valor encontrado para a LVT foi maior que valores encontrados na literatura (Tabela 4) para a adsorção de </w:t>
      </w:r>
      <w:proofErr w:type="spellStart"/>
      <w:r w:rsidRPr="007A7600">
        <w:rPr>
          <w:rFonts w:cs="Times New Roman"/>
          <w:sz w:val="22"/>
          <w:szCs w:val="22"/>
        </w:rPr>
        <w:t>Cd</w:t>
      </w:r>
      <w:proofErr w:type="spellEnd"/>
      <w:r w:rsidRPr="007A7600">
        <w:rPr>
          <w:rFonts w:cs="Times New Roman"/>
          <w:sz w:val="22"/>
          <w:szCs w:val="22"/>
        </w:rPr>
        <w:t xml:space="preserve">(II) por lama vermelha tratada com água marinha e </w:t>
      </w:r>
      <w:proofErr w:type="spellStart"/>
      <w:proofErr w:type="gramStart"/>
      <w:r w:rsidRPr="007A7600">
        <w:rPr>
          <w:rFonts w:cs="Times New Roman"/>
          <w:sz w:val="22"/>
          <w:szCs w:val="22"/>
        </w:rPr>
        <w:t>HCl</w:t>
      </w:r>
      <w:proofErr w:type="spellEnd"/>
      <w:proofErr w:type="gramEnd"/>
      <w:r w:rsidRPr="007A7600">
        <w:rPr>
          <w:rFonts w:cs="Times New Roman"/>
          <w:sz w:val="22"/>
          <w:szCs w:val="22"/>
        </w:rPr>
        <w:t>, com óxido de ferro e combinada com cimento</w:t>
      </w:r>
      <w:r w:rsidR="008C7664" w:rsidRPr="007A7600">
        <w:rPr>
          <w:rFonts w:cs="Times New Roman"/>
          <w:sz w:val="22"/>
          <w:szCs w:val="22"/>
        </w:rPr>
        <w:t xml:space="preserve"> (GRUDIĆ</w:t>
      </w:r>
      <w:r w:rsidR="008C7664" w:rsidRPr="007A7600">
        <w:rPr>
          <w:rFonts w:cs="Times New Roman"/>
          <w:i/>
          <w:sz w:val="22"/>
          <w:szCs w:val="22"/>
        </w:rPr>
        <w:t xml:space="preserve"> et al.</w:t>
      </w:r>
      <w:r w:rsidR="008C7664" w:rsidRPr="007A7600">
        <w:rPr>
          <w:rFonts w:cs="Times New Roman"/>
          <w:sz w:val="22"/>
          <w:szCs w:val="22"/>
        </w:rPr>
        <w:t>, 2013; JU et al., 2012; KHAN, CHAUDHRY e ALI, 2015;)</w:t>
      </w:r>
      <w:r w:rsidRPr="007A7600">
        <w:rPr>
          <w:rFonts w:cs="Times New Roman"/>
          <w:sz w:val="22"/>
          <w:szCs w:val="22"/>
        </w:rPr>
        <w:t>.</w:t>
      </w:r>
    </w:p>
    <w:p w:rsidR="00D45209" w:rsidRPr="007A7600" w:rsidRDefault="00D45209" w:rsidP="007A7600">
      <w:pPr>
        <w:spacing w:line="360" w:lineRule="auto"/>
        <w:ind w:firstLine="708"/>
        <w:jc w:val="both"/>
        <w:rPr>
          <w:rFonts w:cs="Times New Roman"/>
          <w:sz w:val="22"/>
          <w:szCs w:val="22"/>
        </w:rPr>
      </w:pPr>
    </w:p>
    <w:p w:rsidR="00D45209" w:rsidRPr="007A7600" w:rsidRDefault="00D45209" w:rsidP="007A7600">
      <w:pPr>
        <w:spacing w:line="360" w:lineRule="auto"/>
        <w:jc w:val="center"/>
        <w:rPr>
          <w:rFonts w:cs="Times New Roman"/>
          <w:i/>
          <w:sz w:val="22"/>
          <w:szCs w:val="22"/>
        </w:rPr>
      </w:pPr>
      <w:r w:rsidRPr="007A7600">
        <w:rPr>
          <w:rFonts w:cs="Times New Roman"/>
          <w:sz w:val="22"/>
          <w:szCs w:val="22"/>
        </w:rPr>
        <w:t xml:space="preserve">Tabela 4 - Comparação da capacidade de adsorção de </w:t>
      </w:r>
      <w:proofErr w:type="spellStart"/>
      <w:r w:rsidRPr="007A7600">
        <w:rPr>
          <w:rFonts w:cs="Times New Roman"/>
          <w:sz w:val="22"/>
          <w:szCs w:val="22"/>
        </w:rPr>
        <w:t>Cd</w:t>
      </w:r>
      <w:proofErr w:type="spellEnd"/>
      <w:r w:rsidRPr="007A7600">
        <w:rPr>
          <w:rFonts w:cs="Times New Roman"/>
          <w:sz w:val="22"/>
          <w:szCs w:val="22"/>
        </w:rPr>
        <w:t xml:space="preserve">(II) </w:t>
      </w:r>
      <w:r w:rsidRPr="007A7600">
        <w:rPr>
          <w:rFonts w:cs="Times New Roman"/>
          <w:sz w:val="22"/>
          <w:szCs w:val="22"/>
          <w:lang w:eastAsia="pt-BR"/>
        </w:rPr>
        <w:t>(</w:t>
      </w:r>
      <w:proofErr w:type="gramStart"/>
      <w:r w:rsidRPr="007A7600">
        <w:rPr>
          <w:rFonts w:cs="Times New Roman"/>
          <w:sz w:val="22"/>
          <w:szCs w:val="22"/>
          <w:lang w:eastAsia="pt-BR"/>
        </w:rPr>
        <w:t>mg</w:t>
      </w:r>
      <w:proofErr w:type="gramEnd"/>
      <w:r w:rsidRPr="007A7600">
        <w:rPr>
          <w:rFonts w:cs="Times New Roman"/>
          <w:sz w:val="22"/>
          <w:szCs w:val="22"/>
          <w:lang w:eastAsia="pt-BR"/>
        </w:rPr>
        <w:t xml:space="preserve"> g</w:t>
      </w:r>
      <w:r w:rsidRPr="007A7600">
        <w:rPr>
          <w:rFonts w:cs="Times New Roman"/>
          <w:sz w:val="22"/>
          <w:szCs w:val="22"/>
          <w:vertAlign w:val="superscript"/>
          <w:lang w:eastAsia="pt-BR"/>
        </w:rPr>
        <w:t>-1</w:t>
      </w:r>
      <w:r w:rsidRPr="007A7600">
        <w:rPr>
          <w:rFonts w:cs="Times New Roman"/>
          <w:sz w:val="22"/>
          <w:szCs w:val="22"/>
          <w:lang w:eastAsia="pt-BR"/>
        </w:rPr>
        <w:t>)</w:t>
      </w:r>
      <w:r w:rsidRPr="007A7600">
        <w:rPr>
          <w:rFonts w:cs="Times New Roman"/>
          <w:sz w:val="22"/>
          <w:szCs w:val="22"/>
        </w:rPr>
        <w:t xml:space="preserve"> para as diferentes lamas vermelhas com outros estudos.</w:t>
      </w:r>
    </w:p>
    <w:tbl>
      <w:tblPr>
        <w:tblW w:w="0" w:type="auto"/>
        <w:jc w:val="center"/>
        <w:tblLook w:val="04A0" w:firstRow="1" w:lastRow="0" w:firstColumn="1" w:lastColumn="0" w:noHBand="0" w:noVBand="1"/>
      </w:tblPr>
      <w:tblGrid>
        <w:gridCol w:w="1080"/>
        <w:gridCol w:w="3062"/>
        <w:gridCol w:w="2825"/>
        <w:gridCol w:w="2087"/>
      </w:tblGrid>
      <w:tr w:rsidR="00D45209" w:rsidRPr="00676C48" w:rsidTr="005813A4">
        <w:trPr>
          <w:jc w:val="center"/>
        </w:trPr>
        <w:tc>
          <w:tcPr>
            <w:tcW w:w="1080" w:type="dxa"/>
            <w:tcBorders>
              <w:top w:val="single" w:sz="4" w:space="0" w:color="auto"/>
              <w:bottom w:val="single" w:sz="4" w:space="0" w:color="auto"/>
              <w:right w:val="single" w:sz="4" w:space="0" w:color="auto"/>
            </w:tcBorders>
            <w:vAlign w:val="center"/>
          </w:tcPr>
          <w:p w:rsidR="00D45209" w:rsidRPr="00676C48" w:rsidRDefault="00D45209" w:rsidP="007A7600">
            <w:pPr>
              <w:spacing w:line="360" w:lineRule="auto"/>
              <w:jc w:val="center"/>
              <w:outlineLvl w:val="0"/>
              <w:rPr>
                <w:rFonts w:eastAsia="Times New Roman" w:cs="Times New Roman"/>
                <w:b/>
                <w:bCs/>
                <w:sz w:val="18"/>
                <w:szCs w:val="18"/>
                <w:lang w:eastAsia="pt-BR"/>
              </w:rPr>
            </w:pPr>
          </w:p>
        </w:tc>
        <w:tc>
          <w:tcPr>
            <w:tcW w:w="3062" w:type="dxa"/>
            <w:tcBorders>
              <w:top w:val="single" w:sz="4" w:space="0" w:color="auto"/>
              <w:left w:val="single" w:sz="4" w:space="0" w:color="auto"/>
              <w:bottom w:val="single" w:sz="4" w:space="0" w:color="auto"/>
              <w:right w:val="single" w:sz="4" w:space="0" w:color="auto"/>
            </w:tcBorders>
            <w:vAlign w:val="center"/>
          </w:tcPr>
          <w:p w:rsidR="00D45209" w:rsidRPr="00676C48" w:rsidRDefault="00D45209" w:rsidP="007A7600">
            <w:pPr>
              <w:spacing w:line="360" w:lineRule="auto"/>
              <w:jc w:val="center"/>
              <w:outlineLvl w:val="0"/>
              <w:rPr>
                <w:rFonts w:eastAsia="Times New Roman" w:cs="Times New Roman"/>
                <w:b/>
                <w:bCs/>
                <w:sz w:val="18"/>
                <w:szCs w:val="18"/>
                <w:lang w:eastAsia="pt-BR"/>
              </w:rPr>
            </w:pPr>
            <w:r w:rsidRPr="00676C48">
              <w:rPr>
                <w:rFonts w:eastAsia="Times New Roman" w:cs="Times New Roman"/>
                <w:b/>
                <w:bCs/>
                <w:sz w:val="18"/>
                <w:szCs w:val="18"/>
                <w:lang w:eastAsia="pt-BR"/>
              </w:rPr>
              <w:t>Tratamento</w:t>
            </w:r>
          </w:p>
        </w:tc>
        <w:tc>
          <w:tcPr>
            <w:tcW w:w="2825" w:type="dxa"/>
            <w:tcBorders>
              <w:top w:val="single" w:sz="4" w:space="0" w:color="auto"/>
              <w:left w:val="single" w:sz="4" w:space="0" w:color="auto"/>
              <w:bottom w:val="single" w:sz="4" w:space="0" w:color="auto"/>
              <w:right w:val="single" w:sz="4" w:space="0" w:color="auto"/>
            </w:tcBorders>
            <w:vAlign w:val="center"/>
          </w:tcPr>
          <w:p w:rsidR="00D45209" w:rsidRPr="00676C48" w:rsidRDefault="00D45209" w:rsidP="007A7600">
            <w:pPr>
              <w:spacing w:line="360" w:lineRule="auto"/>
              <w:jc w:val="center"/>
              <w:outlineLvl w:val="0"/>
              <w:rPr>
                <w:rFonts w:eastAsia="Times New Roman" w:cs="Times New Roman"/>
                <w:b/>
                <w:bCs/>
                <w:sz w:val="18"/>
                <w:szCs w:val="18"/>
                <w:lang w:eastAsia="pt-BR"/>
              </w:rPr>
            </w:pPr>
            <w:r w:rsidRPr="00676C48">
              <w:rPr>
                <w:rFonts w:eastAsia="Times New Roman" w:cs="Times New Roman"/>
                <w:b/>
                <w:bCs/>
                <w:sz w:val="18"/>
                <w:szCs w:val="18"/>
                <w:lang w:eastAsia="pt-BR"/>
              </w:rPr>
              <w:t>Capacidade de adsorção</w:t>
            </w:r>
          </w:p>
        </w:tc>
        <w:tc>
          <w:tcPr>
            <w:tcW w:w="2087" w:type="dxa"/>
            <w:tcBorders>
              <w:top w:val="single" w:sz="4" w:space="0" w:color="auto"/>
              <w:left w:val="single" w:sz="4" w:space="0" w:color="auto"/>
              <w:bottom w:val="single" w:sz="4" w:space="0" w:color="auto"/>
            </w:tcBorders>
            <w:vAlign w:val="center"/>
          </w:tcPr>
          <w:p w:rsidR="00D45209" w:rsidRPr="00676C48" w:rsidRDefault="00D45209" w:rsidP="007A7600">
            <w:pPr>
              <w:spacing w:line="360" w:lineRule="auto"/>
              <w:jc w:val="center"/>
              <w:outlineLvl w:val="0"/>
              <w:rPr>
                <w:rFonts w:eastAsia="Times New Roman" w:cs="Times New Roman"/>
                <w:b/>
                <w:bCs/>
                <w:sz w:val="18"/>
                <w:szCs w:val="18"/>
                <w:lang w:eastAsia="pt-BR"/>
              </w:rPr>
            </w:pPr>
            <w:r w:rsidRPr="00676C48">
              <w:rPr>
                <w:rFonts w:eastAsia="Times New Roman" w:cs="Times New Roman"/>
                <w:b/>
                <w:bCs/>
                <w:sz w:val="18"/>
                <w:szCs w:val="18"/>
                <w:lang w:eastAsia="pt-BR"/>
              </w:rPr>
              <w:t>Referência</w:t>
            </w:r>
          </w:p>
        </w:tc>
      </w:tr>
      <w:tr w:rsidR="00D45209" w:rsidRPr="00676C48" w:rsidTr="005813A4">
        <w:trPr>
          <w:jc w:val="center"/>
        </w:trPr>
        <w:tc>
          <w:tcPr>
            <w:tcW w:w="1080" w:type="dxa"/>
            <w:vMerge w:val="restart"/>
            <w:tcBorders>
              <w:top w:val="single" w:sz="4" w:space="0" w:color="auto"/>
              <w:bottom w:val="single" w:sz="4" w:space="0" w:color="auto"/>
              <w:right w:val="single" w:sz="4" w:space="0" w:color="auto"/>
            </w:tcBorders>
            <w:vAlign w:val="center"/>
          </w:tcPr>
          <w:p w:rsidR="00D45209" w:rsidRPr="00676C48" w:rsidRDefault="00D45209" w:rsidP="007A7600">
            <w:pPr>
              <w:spacing w:line="360" w:lineRule="auto"/>
              <w:jc w:val="center"/>
              <w:outlineLvl w:val="0"/>
              <w:rPr>
                <w:rFonts w:eastAsia="Times New Roman" w:cs="Times New Roman"/>
                <w:b/>
                <w:bCs/>
                <w:sz w:val="18"/>
                <w:szCs w:val="18"/>
                <w:lang w:eastAsia="pt-BR"/>
              </w:rPr>
            </w:pPr>
            <w:proofErr w:type="spellStart"/>
            <w:r w:rsidRPr="00676C48">
              <w:rPr>
                <w:rFonts w:eastAsia="Times New Roman" w:cs="Times New Roman"/>
                <w:b/>
                <w:bCs/>
                <w:sz w:val="18"/>
                <w:szCs w:val="18"/>
                <w:lang w:eastAsia="pt-BR"/>
              </w:rPr>
              <w:t>Cd</w:t>
            </w:r>
            <w:proofErr w:type="spellEnd"/>
            <w:r w:rsidRPr="00676C48">
              <w:rPr>
                <w:rFonts w:eastAsia="Times New Roman" w:cs="Times New Roman"/>
                <w:b/>
                <w:bCs/>
                <w:sz w:val="18"/>
                <w:szCs w:val="18"/>
                <w:lang w:eastAsia="pt-BR"/>
              </w:rPr>
              <w:t>(II)</w:t>
            </w:r>
          </w:p>
        </w:tc>
        <w:tc>
          <w:tcPr>
            <w:tcW w:w="3062" w:type="dxa"/>
            <w:tcBorders>
              <w:top w:val="single" w:sz="4" w:space="0" w:color="auto"/>
              <w:left w:val="single" w:sz="4" w:space="0" w:color="auto"/>
              <w:righ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r w:rsidRPr="00676C48">
              <w:rPr>
                <w:rFonts w:cs="Times New Roman"/>
                <w:sz w:val="18"/>
                <w:szCs w:val="18"/>
              </w:rPr>
              <w:t>Natural</w:t>
            </w:r>
          </w:p>
        </w:tc>
        <w:tc>
          <w:tcPr>
            <w:tcW w:w="2825" w:type="dxa"/>
            <w:tcBorders>
              <w:top w:val="single" w:sz="4" w:space="0" w:color="auto"/>
              <w:left w:val="single" w:sz="4" w:space="0" w:color="auto"/>
              <w:righ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r w:rsidRPr="00676C48">
              <w:rPr>
                <w:rFonts w:cs="Times New Roman"/>
                <w:sz w:val="18"/>
                <w:szCs w:val="18"/>
              </w:rPr>
              <w:t>97,44</w:t>
            </w:r>
          </w:p>
        </w:tc>
        <w:tc>
          <w:tcPr>
            <w:tcW w:w="2087" w:type="dxa"/>
            <w:vMerge w:val="restart"/>
            <w:tcBorders>
              <w:top w:val="single" w:sz="4" w:space="0" w:color="auto"/>
              <w:lef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r w:rsidRPr="00676C48">
              <w:rPr>
                <w:rFonts w:cs="Times New Roman"/>
                <w:sz w:val="18"/>
                <w:szCs w:val="18"/>
              </w:rPr>
              <w:t>Presente estudo</w:t>
            </w:r>
          </w:p>
        </w:tc>
      </w:tr>
      <w:tr w:rsidR="00D45209" w:rsidRPr="00676C48" w:rsidTr="005813A4">
        <w:trPr>
          <w:jc w:val="center"/>
        </w:trPr>
        <w:tc>
          <w:tcPr>
            <w:tcW w:w="1080" w:type="dxa"/>
            <w:vMerge/>
            <w:tcBorders>
              <w:top w:val="single" w:sz="4" w:space="0" w:color="auto"/>
              <w:bottom w:val="single" w:sz="4" w:space="0" w:color="auto"/>
              <w:right w:val="single" w:sz="4" w:space="0" w:color="auto"/>
            </w:tcBorders>
            <w:vAlign w:val="center"/>
          </w:tcPr>
          <w:p w:rsidR="00D45209" w:rsidRPr="00676C48" w:rsidRDefault="00D45209" w:rsidP="007A7600">
            <w:pPr>
              <w:spacing w:line="360" w:lineRule="auto"/>
              <w:jc w:val="center"/>
              <w:outlineLvl w:val="0"/>
              <w:rPr>
                <w:rFonts w:eastAsia="Times New Roman" w:cs="Times New Roman"/>
                <w:bCs/>
                <w:sz w:val="18"/>
                <w:szCs w:val="18"/>
                <w:lang w:eastAsia="pt-BR"/>
              </w:rPr>
            </w:pPr>
          </w:p>
        </w:tc>
        <w:tc>
          <w:tcPr>
            <w:tcW w:w="3062" w:type="dxa"/>
            <w:tcBorders>
              <w:left w:val="single" w:sz="4" w:space="0" w:color="auto"/>
              <w:righ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r w:rsidRPr="00676C48">
              <w:rPr>
                <w:rFonts w:cs="Times New Roman"/>
                <w:sz w:val="18"/>
                <w:szCs w:val="18"/>
              </w:rPr>
              <w:t>Ácido clorídrico</w:t>
            </w:r>
          </w:p>
        </w:tc>
        <w:tc>
          <w:tcPr>
            <w:tcW w:w="2825" w:type="dxa"/>
            <w:tcBorders>
              <w:left w:val="single" w:sz="4" w:space="0" w:color="auto"/>
              <w:righ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r w:rsidRPr="00676C48">
              <w:rPr>
                <w:rFonts w:cs="Times New Roman"/>
                <w:sz w:val="18"/>
                <w:szCs w:val="18"/>
              </w:rPr>
              <w:t>15,68</w:t>
            </w:r>
          </w:p>
        </w:tc>
        <w:tc>
          <w:tcPr>
            <w:tcW w:w="2087" w:type="dxa"/>
            <w:vMerge/>
            <w:tcBorders>
              <w:lef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p>
        </w:tc>
      </w:tr>
      <w:tr w:rsidR="00D45209" w:rsidRPr="00676C48" w:rsidTr="005813A4">
        <w:trPr>
          <w:jc w:val="center"/>
        </w:trPr>
        <w:tc>
          <w:tcPr>
            <w:tcW w:w="1080" w:type="dxa"/>
            <w:vMerge/>
            <w:tcBorders>
              <w:top w:val="single" w:sz="4" w:space="0" w:color="auto"/>
              <w:bottom w:val="single" w:sz="4" w:space="0" w:color="auto"/>
              <w:right w:val="single" w:sz="4" w:space="0" w:color="auto"/>
            </w:tcBorders>
            <w:vAlign w:val="center"/>
          </w:tcPr>
          <w:p w:rsidR="00D45209" w:rsidRPr="00676C48" w:rsidRDefault="00D45209" w:rsidP="007A7600">
            <w:pPr>
              <w:spacing w:line="360" w:lineRule="auto"/>
              <w:jc w:val="center"/>
              <w:outlineLvl w:val="0"/>
              <w:rPr>
                <w:rFonts w:eastAsia="Times New Roman" w:cs="Times New Roman"/>
                <w:bCs/>
                <w:sz w:val="18"/>
                <w:szCs w:val="18"/>
                <w:lang w:eastAsia="pt-BR"/>
              </w:rPr>
            </w:pPr>
          </w:p>
        </w:tc>
        <w:tc>
          <w:tcPr>
            <w:tcW w:w="3062" w:type="dxa"/>
            <w:tcBorders>
              <w:left w:val="single" w:sz="4" w:space="0" w:color="auto"/>
              <w:righ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r w:rsidRPr="00676C48">
              <w:rPr>
                <w:rFonts w:cs="Times New Roman"/>
                <w:sz w:val="18"/>
                <w:szCs w:val="18"/>
              </w:rPr>
              <w:t>Nitrato de cálcio</w:t>
            </w:r>
          </w:p>
        </w:tc>
        <w:tc>
          <w:tcPr>
            <w:tcW w:w="2825" w:type="dxa"/>
            <w:tcBorders>
              <w:left w:val="single" w:sz="4" w:space="0" w:color="auto"/>
              <w:righ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r w:rsidRPr="00676C48">
              <w:rPr>
                <w:rFonts w:cs="Times New Roman"/>
                <w:sz w:val="18"/>
                <w:szCs w:val="18"/>
              </w:rPr>
              <w:t>76,16</w:t>
            </w:r>
          </w:p>
        </w:tc>
        <w:tc>
          <w:tcPr>
            <w:tcW w:w="2087" w:type="dxa"/>
            <w:vMerge/>
            <w:tcBorders>
              <w:lef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p>
        </w:tc>
      </w:tr>
      <w:tr w:rsidR="00D45209" w:rsidRPr="00676C48" w:rsidTr="005813A4">
        <w:trPr>
          <w:jc w:val="center"/>
        </w:trPr>
        <w:tc>
          <w:tcPr>
            <w:tcW w:w="1080" w:type="dxa"/>
            <w:vMerge/>
            <w:tcBorders>
              <w:top w:val="single" w:sz="4" w:space="0" w:color="auto"/>
              <w:bottom w:val="single" w:sz="4" w:space="0" w:color="auto"/>
              <w:right w:val="single" w:sz="4" w:space="0" w:color="auto"/>
            </w:tcBorders>
            <w:vAlign w:val="center"/>
          </w:tcPr>
          <w:p w:rsidR="00D45209" w:rsidRPr="00676C48" w:rsidRDefault="00D45209" w:rsidP="007A7600">
            <w:pPr>
              <w:spacing w:line="360" w:lineRule="auto"/>
              <w:jc w:val="center"/>
              <w:outlineLvl w:val="0"/>
              <w:rPr>
                <w:rFonts w:eastAsia="Times New Roman" w:cs="Times New Roman"/>
                <w:bCs/>
                <w:sz w:val="18"/>
                <w:szCs w:val="18"/>
                <w:lang w:eastAsia="pt-BR"/>
              </w:rPr>
            </w:pPr>
          </w:p>
        </w:tc>
        <w:tc>
          <w:tcPr>
            <w:tcW w:w="3062" w:type="dxa"/>
            <w:tcBorders>
              <w:left w:val="single" w:sz="4" w:space="0" w:color="auto"/>
              <w:bottom w:val="single" w:sz="4" w:space="0" w:color="auto"/>
              <w:righ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r w:rsidRPr="00676C48">
              <w:rPr>
                <w:rFonts w:cs="Times New Roman"/>
                <w:sz w:val="18"/>
                <w:szCs w:val="18"/>
              </w:rPr>
              <w:t xml:space="preserve">Térmico a 400 </w:t>
            </w:r>
            <w:proofErr w:type="spellStart"/>
            <w:r w:rsidRPr="00676C48">
              <w:rPr>
                <w:rFonts w:cs="Times New Roman"/>
                <w:sz w:val="18"/>
                <w:szCs w:val="18"/>
              </w:rPr>
              <w:t>ºC</w:t>
            </w:r>
            <w:proofErr w:type="spellEnd"/>
          </w:p>
        </w:tc>
        <w:tc>
          <w:tcPr>
            <w:tcW w:w="2825" w:type="dxa"/>
            <w:tcBorders>
              <w:left w:val="single" w:sz="4" w:space="0" w:color="auto"/>
              <w:bottom w:val="single" w:sz="4" w:space="0" w:color="auto"/>
              <w:righ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r w:rsidRPr="00676C48">
              <w:rPr>
                <w:rFonts w:cs="Times New Roman"/>
                <w:sz w:val="18"/>
                <w:szCs w:val="18"/>
              </w:rPr>
              <w:t>107,52</w:t>
            </w:r>
          </w:p>
        </w:tc>
        <w:tc>
          <w:tcPr>
            <w:tcW w:w="2087" w:type="dxa"/>
            <w:vMerge/>
            <w:tcBorders>
              <w:left w:val="single" w:sz="4" w:space="0" w:color="auto"/>
              <w:bottom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p>
        </w:tc>
      </w:tr>
      <w:tr w:rsidR="00D45209" w:rsidRPr="00676C48" w:rsidTr="005813A4">
        <w:trPr>
          <w:jc w:val="center"/>
        </w:trPr>
        <w:tc>
          <w:tcPr>
            <w:tcW w:w="1080" w:type="dxa"/>
            <w:vMerge/>
            <w:tcBorders>
              <w:top w:val="single" w:sz="4" w:space="0" w:color="auto"/>
              <w:bottom w:val="single" w:sz="4" w:space="0" w:color="auto"/>
              <w:right w:val="single" w:sz="4" w:space="0" w:color="auto"/>
            </w:tcBorders>
            <w:vAlign w:val="center"/>
          </w:tcPr>
          <w:p w:rsidR="00D45209" w:rsidRPr="00676C48" w:rsidRDefault="00D45209" w:rsidP="007A7600">
            <w:pPr>
              <w:spacing w:line="360" w:lineRule="auto"/>
              <w:jc w:val="center"/>
              <w:outlineLvl w:val="0"/>
              <w:rPr>
                <w:rFonts w:eastAsia="Times New Roman" w:cs="Times New Roman"/>
                <w:bCs/>
                <w:sz w:val="18"/>
                <w:szCs w:val="18"/>
                <w:lang w:eastAsia="pt-BR"/>
              </w:rPr>
            </w:pPr>
          </w:p>
        </w:tc>
        <w:tc>
          <w:tcPr>
            <w:tcW w:w="3062" w:type="dxa"/>
            <w:tcBorders>
              <w:top w:val="single" w:sz="4" w:space="0" w:color="auto"/>
              <w:left w:val="single" w:sz="4" w:space="0" w:color="auto"/>
              <w:right w:val="single" w:sz="4" w:space="0" w:color="auto"/>
            </w:tcBorders>
            <w:vAlign w:val="center"/>
          </w:tcPr>
          <w:p w:rsidR="00D45209" w:rsidRPr="00676C48" w:rsidRDefault="00D45209" w:rsidP="007A7600">
            <w:pPr>
              <w:spacing w:line="360" w:lineRule="auto"/>
              <w:jc w:val="center"/>
              <w:outlineLvl w:val="0"/>
              <w:rPr>
                <w:rFonts w:eastAsia="Times New Roman" w:cs="Times New Roman"/>
                <w:bCs/>
                <w:sz w:val="18"/>
                <w:szCs w:val="18"/>
                <w:lang w:eastAsia="pt-BR"/>
              </w:rPr>
            </w:pPr>
            <w:r w:rsidRPr="00676C48">
              <w:rPr>
                <w:rFonts w:cs="Times New Roman"/>
                <w:sz w:val="18"/>
                <w:szCs w:val="18"/>
              </w:rPr>
              <w:t xml:space="preserve">Água marinha e </w:t>
            </w:r>
            <w:proofErr w:type="spellStart"/>
            <w:proofErr w:type="gramStart"/>
            <w:r w:rsidRPr="00676C48">
              <w:rPr>
                <w:rFonts w:cs="Times New Roman"/>
                <w:sz w:val="18"/>
                <w:szCs w:val="18"/>
              </w:rPr>
              <w:t>HCl</w:t>
            </w:r>
            <w:proofErr w:type="spellEnd"/>
            <w:proofErr w:type="gramEnd"/>
          </w:p>
        </w:tc>
        <w:tc>
          <w:tcPr>
            <w:tcW w:w="2825" w:type="dxa"/>
            <w:tcBorders>
              <w:top w:val="single" w:sz="4" w:space="0" w:color="auto"/>
              <w:left w:val="single" w:sz="4" w:space="0" w:color="auto"/>
              <w:right w:val="single" w:sz="4" w:space="0" w:color="auto"/>
            </w:tcBorders>
            <w:vAlign w:val="center"/>
          </w:tcPr>
          <w:p w:rsidR="00D45209" w:rsidRPr="00676C48" w:rsidRDefault="00D45209" w:rsidP="007A7600">
            <w:pPr>
              <w:spacing w:line="360" w:lineRule="auto"/>
              <w:jc w:val="center"/>
              <w:outlineLvl w:val="0"/>
              <w:rPr>
                <w:rFonts w:eastAsia="Times New Roman" w:cs="Times New Roman"/>
                <w:bCs/>
                <w:sz w:val="18"/>
                <w:szCs w:val="18"/>
                <w:lang w:eastAsia="pt-BR"/>
              </w:rPr>
            </w:pPr>
            <w:r w:rsidRPr="00676C48">
              <w:rPr>
                <w:rFonts w:cs="Times New Roman"/>
                <w:sz w:val="18"/>
                <w:szCs w:val="18"/>
              </w:rPr>
              <w:t>24,64</w:t>
            </w:r>
          </w:p>
        </w:tc>
        <w:tc>
          <w:tcPr>
            <w:tcW w:w="2087" w:type="dxa"/>
            <w:tcBorders>
              <w:top w:val="single" w:sz="4" w:space="0" w:color="auto"/>
              <w:left w:val="single" w:sz="4" w:space="0" w:color="auto"/>
            </w:tcBorders>
            <w:vAlign w:val="center"/>
          </w:tcPr>
          <w:p w:rsidR="00D45209" w:rsidRPr="00676C48" w:rsidRDefault="00D45209" w:rsidP="007A7600">
            <w:pPr>
              <w:spacing w:line="360" w:lineRule="auto"/>
              <w:jc w:val="center"/>
              <w:outlineLvl w:val="0"/>
              <w:rPr>
                <w:rFonts w:eastAsia="Times New Roman" w:cs="Times New Roman"/>
                <w:bCs/>
                <w:sz w:val="18"/>
                <w:szCs w:val="18"/>
                <w:highlight w:val="yellow"/>
                <w:lang w:eastAsia="pt-BR"/>
              </w:rPr>
            </w:pPr>
            <w:r w:rsidRPr="00676C48">
              <w:rPr>
                <w:rFonts w:cs="Times New Roman"/>
                <w:sz w:val="18"/>
                <w:szCs w:val="18"/>
                <w:lang w:val="en-US"/>
              </w:rPr>
              <w:t xml:space="preserve">GRUDIĆ </w:t>
            </w:r>
            <w:r w:rsidRPr="00676C48">
              <w:rPr>
                <w:rFonts w:cs="Times New Roman"/>
                <w:i/>
                <w:sz w:val="18"/>
                <w:szCs w:val="18"/>
                <w:lang w:val="en-US" w:eastAsia="pt-BR"/>
              </w:rPr>
              <w:t>et al.</w:t>
            </w:r>
            <w:r w:rsidRPr="00676C48">
              <w:rPr>
                <w:rFonts w:cs="Times New Roman"/>
                <w:sz w:val="18"/>
                <w:szCs w:val="18"/>
                <w:lang w:val="en-US"/>
              </w:rPr>
              <w:t>2013</w:t>
            </w:r>
          </w:p>
        </w:tc>
      </w:tr>
      <w:tr w:rsidR="00D45209" w:rsidRPr="00676C48" w:rsidTr="005813A4">
        <w:trPr>
          <w:jc w:val="center"/>
        </w:trPr>
        <w:tc>
          <w:tcPr>
            <w:tcW w:w="1080" w:type="dxa"/>
            <w:vMerge/>
            <w:tcBorders>
              <w:top w:val="single" w:sz="4" w:space="0" w:color="auto"/>
              <w:bottom w:val="single" w:sz="4" w:space="0" w:color="auto"/>
              <w:right w:val="single" w:sz="4" w:space="0" w:color="auto"/>
            </w:tcBorders>
            <w:vAlign w:val="center"/>
          </w:tcPr>
          <w:p w:rsidR="00D45209" w:rsidRPr="00676C48" w:rsidRDefault="00D45209" w:rsidP="007A7600">
            <w:pPr>
              <w:spacing w:line="360" w:lineRule="auto"/>
              <w:jc w:val="center"/>
              <w:outlineLvl w:val="0"/>
              <w:rPr>
                <w:rFonts w:eastAsia="Times New Roman" w:cs="Times New Roman"/>
                <w:bCs/>
                <w:sz w:val="18"/>
                <w:szCs w:val="18"/>
                <w:lang w:eastAsia="pt-BR"/>
              </w:rPr>
            </w:pPr>
          </w:p>
        </w:tc>
        <w:tc>
          <w:tcPr>
            <w:tcW w:w="3062" w:type="dxa"/>
            <w:tcBorders>
              <w:left w:val="single" w:sz="4" w:space="0" w:color="auto"/>
              <w:righ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r w:rsidRPr="00676C48">
              <w:rPr>
                <w:rFonts w:cs="Times New Roman"/>
                <w:sz w:val="18"/>
                <w:szCs w:val="18"/>
              </w:rPr>
              <w:t>Combinada com cimento</w:t>
            </w:r>
          </w:p>
        </w:tc>
        <w:tc>
          <w:tcPr>
            <w:tcW w:w="2825" w:type="dxa"/>
            <w:tcBorders>
              <w:left w:val="single" w:sz="4" w:space="0" w:color="auto"/>
              <w:righ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r w:rsidRPr="00676C48">
              <w:rPr>
                <w:rFonts w:cs="Times New Roman"/>
                <w:sz w:val="18"/>
                <w:szCs w:val="18"/>
              </w:rPr>
              <w:t>10,78</w:t>
            </w:r>
          </w:p>
        </w:tc>
        <w:tc>
          <w:tcPr>
            <w:tcW w:w="2087" w:type="dxa"/>
            <w:tcBorders>
              <w:left w:val="single" w:sz="4" w:space="0" w:color="auto"/>
            </w:tcBorders>
            <w:vAlign w:val="center"/>
          </w:tcPr>
          <w:p w:rsidR="00D45209" w:rsidRPr="00676C48" w:rsidRDefault="00D45209" w:rsidP="007A7600">
            <w:pPr>
              <w:spacing w:line="360" w:lineRule="auto"/>
              <w:jc w:val="center"/>
              <w:outlineLvl w:val="0"/>
              <w:rPr>
                <w:rFonts w:cs="Times New Roman"/>
                <w:sz w:val="18"/>
                <w:szCs w:val="18"/>
                <w:highlight w:val="yellow"/>
              </w:rPr>
            </w:pPr>
            <w:r w:rsidRPr="00676C48">
              <w:rPr>
                <w:rFonts w:cs="Times New Roman"/>
                <w:sz w:val="18"/>
                <w:szCs w:val="18"/>
                <w:lang w:val="en-US"/>
              </w:rPr>
              <w:t xml:space="preserve">JU </w:t>
            </w:r>
            <w:r w:rsidRPr="00676C48">
              <w:rPr>
                <w:rFonts w:cs="Times New Roman"/>
                <w:i/>
                <w:sz w:val="18"/>
                <w:szCs w:val="18"/>
                <w:lang w:val="en-US" w:eastAsia="pt-BR"/>
              </w:rPr>
              <w:t>et al.</w:t>
            </w:r>
            <w:r w:rsidRPr="00676C48">
              <w:rPr>
                <w:rFonts w:cs="Times New Roman"/>
                <w:i/>
                <w:sz w:val="18"/>
                <w:szCs w:val="18"/>
                <w:lang w:val="en-US"/>
              </w:rPr>
              <w:t xml:space="preserve"> </w:t>
            </w:r>
            <w:r w:rsidRPr="00676C48">
              <w:rPr>
                <w:rFonts w:cs="Times New Roman"/>
                <w:sz w:val="18"/>
                <w:szCs w:val="18"/>
                <w:lang w:val="en-US"/>
              </w:rPr>
              <w:t>2012</w:t>
            </w:r>
          </w:p>
        </w:tc>
      </w:tr>
      <w:tr w:rsidR="00D45209" w:rsidRPr="00676C48" w:rsidTr="005813A4">
        <w:trPr>
          <w:jc w:val="center"/>
        </w:trPr>
        <w:tc>
          <w:tcPr>
            <w:tcW w:w="1080" w:type="dxa"/>
            <w:vMerge/>
            <w:tcBorders>
              <w:top w:val="single" w:sz="4" w:space="0" w:color="auto"/>
              <w:bottom w:val="single" w:sz="4" w:space="0" w:color="auto"/>
              <w:right w:val="single" w:sz="4" w:space="0" w:color="auto"/>
            </w:tcBorders>
            <w:vAlign w:val="center"/>
          </w:tcPr>
          <w:p w:rsidR="00D45209" w:rsidRPr="00676C48" w:rsidRDefault="00D45209" w:rsidP="007A7600">
            <w:pPr>
              <w:spacing w:line="360" w:lineRule="auto"/>
              <w:jc w:val="center"/>
              <w:outlineLvl w:val="0"/>
              <w:rPr>
                <w:rFonts w:eastAsia="Times New Roman" w:cs="Times New Roman"/>
                <w:bCs/>
                <w:sz w:val="18"/>
                <w:szCs w:val="18"/>
                <w:lang w:eastAsia="pt-BR"/>
              </w:rPr>
            </w:pPr>
          </w:p>
        </w:tc>
        <w:tc>
          <w:tcPr>
            <w:tcW w:w="3062" w:type="dxa"/>
            <w:tcBorders>
              <w:left w:val="single" w:sz="4" w:space="0" w:color="auto"/>
              <w:bottom w:val="single" w:sz="4" w:space="0" w:color="auto"/>
              <w:righ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r w:rsidRPr="00676C48">
              <w:rPr>
                <w:rFonts w:cs="Times New Roman"/>
                <w:sz w:val="18"/>
                <w:szCs w:val="18"/>
              </w:rPr>
              <w:t>Óxido de ferro</w:t>
            </w:r>
          </w:p>
        </w:tc>
        <w:tc>
          <w:tcPr>
            <w:tcW w:w="2825" w:type="dxa"/>
            <w:tcBorders>
              <w:left w:val="single" w:sz="4" w:space="0" w:color="auto"/>
              <w:bottom w:val="single" w:sz="4" w:space="0" w:color="auto"/>
              <w:right w:val="single" w:sz="4" w:space="0" w:color="auto"/>
            </w:tcBorders>
            <w:vAlign w:val="center"/>
          </w:tcPr>
          <w:p w:rsidR="00D45209" w:rsidRPr="00676C48" w:rsidRDefault="00D45209" w:rsidP="007A7600">
            <w:pPr>
              <w:spacing w:line="360" w:lineRule="auto"/>
              <w:jc w:val="center"/>
              <w:outlineLvl w:val="0"/>
              <w:rPr>
                <w:rFonts w:cs="Times New Roman"/>
                <w:sz w:val="18"/>
                <w:szCs w:val="18"/>
              </w:rPr>
            </w:pPr>
            <w:r w:rsidRPr="00676C48">
              <w:rPr>
                <w:rFonts w:cs="Times New Roman"/>
                <w:sz w:val="18"/>
                <w:szCs w:val="18"/>
              </w:rPr>
              <w:t>0,12</w:t>
            </w:r>
          </w:p>
        </w:tc>
        <w:tc>
          <w:tcPr>
            <w:tcW w:w="2087" w:type="dxa"/>
            <w:tcBorders>
              <w:left w:val="single" w:sz="4" w:space="0" w:color="auto"/>
              <w:bottom w:val="single" w:sz="4" w:space="0" w:color="auto"/>
            </w:tcBorders>
            <w:vAlign w:val="center"/>
          </w:tcPr>
          <w:p w:rsidR="00D45209" w:rsidRPr="00676C48" w:rsidRDefault="00D45209" w:rsidP="007A7600">
            <w:pPr>
              <w:spacing w:line="360" w:lineRule="auto"/>
              <w:jc w:val="center"/>
              <w:outlineLvl w:val="0"/>
              <w:rPr>
                <w:rFonts w:cs="Times New Roman"/>
                <w:sz w:val="18"/>
                <w:szCs w:val="18"/>
                <w:highlight w:val="yellow"/>
                <w:lang w:val="en-US"/>
              </w:rPr>
            </w:pPr>
            <w:r w:rsidRPr="00676C48">
              <w:rPr>
                <w:rFonts w:eastAsia="Times New Roman" w:cs="Times New Roman"/>
                <w:bCs/>
                <w:sz w:val="18"/>
                <w:szCs w:val="18"/>
                <w:lang w:val="en-US" w:eastAsia="pt-BR"/>
              </w:rPr>
              <w:t xml:space="preserve">KHAN </w:t>
            </w:r>
            <w:r w:rsidRPr="00676C48">
              <w:rPr>
                <w:rFonts w:cs="Times New Roman"/>
                <w:i/>
                <w:sz w:val="18"/>
                <w:szCs w:val="18"/>
                <w:lang w:val="en-US" w:eastAsia="pt-BR"/>
              </w:rPr>
              <w:t>et al.</w:t>
            </w:r>
            <w:r w:rsidRPr="00676C48">
              <w:rPr>
                <w:rFonts w:eastAsia="Times New Roman" w:cs="Times New Roman"/>
                <w:bCs/>
                <w:i/>
                <w:sz w:val="18"/>
                <w:szCs w:val="18"/>
                <w:lang w:val="en-US" w:eastAsia="pt-BR"/>
              </w:rPr>
              <w:t xml:space="preserve"> </w:t>
            </w:r>
            <w:r w:rsidRPr="00676C48">
              <w:rPr>
                <w:rFonts w:eastAsia="Times New Roman" w:cs="Times New Roman"/>
                <w:bCs/>
                <w:sz w:val="18"/>
                <w:szCs w:val="18"/>
                <w:lang w:val="en-US" w:eastAsia="pt-BR"/>
              </w:rPr>
              <w:t>2015</w:t>
            </w:r>
          </w:p>
        </w:tc>
      </w:tr>
    </w:tbl>
    <w:p w:rsidR="00A17234" w:rsidRDefault="00A17234" w:rsidP="007A7600">
      <w:pPr>
        <w:spacing w:line="360" w:lineRule="auto"/>
        <w:ind w:firstLine="708"/>
        <w:jc w:val="both"/>
        <w:rPr>
          <w:rFonts w:cs="Times New Roman"/>
          <w:sz w:val="22"/>
          <w:szCs w:val="22"/>
        </w:rPr>
      </w:pPr>
    </w:p>
    <w:p w:rsidR="00130BCD" w:rsidRPr="007A7600" w:rsidRDefault="00130BCD" w:rsidP="007A7600">
      <w:pPr>
        <w:spacing w:line="360" w:lineRule="auto"/>
        <w:ind w:firstLine="708"/>
        <w:jc w:val="both"/>
        <w:rPr>
          <w:rFonts w:cs="Times New Roman"/>
          <w:sz w:val="22"/>
          <w:szCs w:val="22"/>
        </w:rPr>
      </w:pPr>
      <w:r w:rsidRPr="007A7600">
        <w:rPr>
          <w:rFonts w:cs="Times New Roman"/>
          <w:sz w:val="22"/>
          <w:szCs w:val="22"/>
        </w:rPr>
        <w:t xml:space="preserve">Acredita-se que a adsorção na lama vermelha ocorra em grande parte devido </w:t>
      </w:r>
      <w:r w:rsidR="00292B93" w:rsidRPr="007A7600">
        <w:rPr>
          <w:rFonts w:cs="Times New Roman"/>
          <w:sz w:val="22"/>
          <w:szCs w:val="22"/>
        </w:rPr>
        <w:t xml:space="preserve">à presença da </w:t>
      </w:r>
      <w:proofErr w:type="spellStart"/>
      <w:r w:rsidR="00292B93" w:rsidRPr="007A7600">
        <w:rPr>
          <w:rFonts w:cs="Times New Roman"/>
          <w:sz w:val="22"/>
          <w:szCs w:val="22"/>
        </w:rPr>
        <w:t>s</w:t>
      </w:r>
      <w:r w:rsidRPr="007A7600">
        <w:rPr>
          <w:rFonts w:cs="Times New Roman"/>
          <w:sz w:val="22"/>
          <w:szCs w:val="22"/>
        </w:rPr>
        <w:t>odalita</w:t>
      </w:r>
      <w:proofErr w:type="spellEnd"/>
      <w:r w:rsidRPr="007A7600">
        <w:rPr>
          <w:rFonts w:cs="Times New Roman"/>
          <w:sz w:val="22"/>
          <w:szCs w:val="22"/>
        </w:rPr>
        <w:t xml:space="preserve">, um </w:t>
      </w:r>
      <w:proofErr w:type="spellStart"/>
      <w:r w:rsidRPr="007A7600">
        <w:rPr>
          <w:rFonts w:cs="Times New Roman"/>
          <w:sz w:val="22"/>
          <w:szCs w:val="22"/>
        </w:rPr>
        <w:t>tectossilicato</w:t>
      </w:r>
      <w:proofErr w:type="spellEnd"/>
      <w:r w:rsidRPr="007A7600">
        <w:rPr>
          <w:rFonts w:cs="Times New Roman"/>
          <w:sz w:val="22"/>
          <w:szCs w:val="22"/>
        </w:rPr>
        <w:t xml:space="preserve"> de cálcio e sódio, que possui estrutura porosa e aberta, e é considerado um mineral tipo </w:t>
      </w:r>
      <w:proofErr w:type="spellStart"/>
      <w:r w:rsidRPr="007A7600">
        <w:rPr>
          <w:rFonts w:cs="Times New Roman"/>
          <w:sz w:val="22"/>
          <w:szCs w:val="22"/>
        </w:rPr>
        <w:t>zeólita</w:t>
      </w:r>
      <w:proofErr w:type="spellEnd"/>
      <w:r w:rsidRPr="007A7600">
        <w:rPr>
          <w:rFonts w:cs="Times New Roman"/>
          <w:sz w:val="22"/>
          <w:szCs w:val="22"/>
        </w:rPr>
        <w:t>, exibindo permanentemente carga negativa em sua superfície</w:t>
      </w:r>
      <w:r w:rsidR="008C7664" w:rsidRPr="007A7600">
        <w:rPr>
          <w:rFonts w:cs="Times New Roman"/>
          <w:sz w:val="22"/>
          <w:szCs w:val="22"/>
        </w:rPr>
        <w:t xml:space="preserve"> (SMICIKLAS </w:t>
      </w:r>
      <w:proofErr w:type="gramStart"/>
      <w:r w:rsidR="008C7664" w:rsidRPr="007A7600">
        <w:rPr>
          <w:rFonts w:cs="Times New Roman"/>
          <w:i/>
          <w:sz w:val="22"/>
          <w:szCs w:val="22"/>
        </w:rPr>
        <w:t>et</w:t>
      </w:r>
      <w:proofErr w:type="gramEnd"/>
      <w:r w:rsidR="008C7664" w:rsidRPr="007A7600">
        <w:rPr>
          <w:rFonts w:cs="Times New Roman"/>
          <w:i/>
          <w:sz w:val="22"/>
          <w:szCs w:val="22"/>
        </w:rPr>
        <w:t xml:space="preserve"> al.</w:t>
      </w:r>
      <w:r w:rsidR="008C7664" w:rsidRPr="007A7600">
        <w:rPr>
          <w:rFonts w:cs="Times New Roman"/>
          <w:sz w:val="22"/>
          <w:szCs w:val="22"/>
        </w:rPr>
        <w:t>, 2014)</w:t>
      </w:r>
      <w:r w:rsidRPr="007A7600">
        <w:rPr>
          <w:rFonts w:cs="Times New Roman"/>
          <w:sz w:val="22"/>
          <w:szCs w:val="22"/>
        </w:rPr>
        <w:t>. Esse mineral é o principal responsável pela capacidade de adsorção da lama vermelha, além de outros minerais com importância secundária, tais como óxidos de ferro e de alumínio</w:t>
      </w:r>
      <w:r w:rsidR="008C7664" w:rsidRPr="007A7600">
        <w:rPr>
          <w:rFonts w:cs="Times New Roman"/>
          <w:sz w:val="22"/>
          <w:szCs w:val="22"/>
        </w:rPr>
        <w:t xml:space="preserve"> (SANTONA, CASTALDI e MELIS, 2006)</w:t>
      </w:r>
      <w:r w:rsidRPr="007A7600">
        <w:rPr>
          <w:rFonts w:cs="Times New Roman"/>
          <w:sz w:val="22"/>
          <w:szCs w:val="22"/>
        </w:rPr>
        <w:t>.</w:t>
      </w:r>
      <w:r w:rsidR="008C7664" w:rsidRPr="007A7600">
        <w:rPr>
          <w:rFonts w:cs="Times New Roman"/>
          <w:sz w:val="22"/>
          <w:szCs w:val="22"/>
        </w:rPr>
        <w:t xml:space="preserve"> </w:t>
      </w:r>
      <w:r w:rsidRPr="007A7600">
        <w:rPr>
          <w:rFonts w:cs="Times New Roman"/>
          <w:sz w:val="22"/>
          <w:szCs w:val="22"/>
        </w:rPr>
        <w:t xml:space="preserve">O tratamento químico com </w:t>
      </w:r>
      <w:proofErr w:type="spellStart"/>
      <w:proofErr w:type="gramStart"/>
      <w:r w:rsidRPr="007A7600">
        <w:rPr>
          <w:rFonts w:cs="Times New Roman"/>
          <w:sz w:val="22"/>
          <w:szCs w:val="22"/>
        </w:rPr>
        <w:t>HCl</w:t>
      </w:r>
      <w:proofErr w:type="spellEnd"/>
      <w:proofErr w:type="gramEnd"/>
      <w:r w:rsidRPr="007A7600">
        <w:rPr>
          <w:rFonts w:cs="Times New Roman"/>
          <w:sz w:val="22"/>
          <w:szCs w:val="22"/>
        </w:rPr>
        <w:t xml:space="preserve"> solubiliza uma parte das </w:t>
      </w:r>
      <w:proofErr w:type="spellStart"/>
      <w:r w:rsidRPr="007A7600">
        <w:rPr>
          <w:rFonts w:cs="Times New Roman"/>
          <w:sz w:val="22"/>
          <w:szCs w:val="22"/>
        </w:rPr>
        <w:t>sodalitas</w:t>
      </w:r>
      <w:proofErr w:type="spellEnd"/>
      <w:r w:rsidRPr="007A7600">
        <w:rPr>
          <w:rFonts w:cs="Times New Roman"/>
          <w:sz w:val="22"/>
          <w:szCs w:val="22"/>
        </w:rPr>
        <w:t xml:space="preserve"> e praticamente todas as micas presentes na lama vermelha</w:t>
      </w:r>
      <w:r w:rsidR="008C7664" w:rsidRPr="007A7600">
        <w:rPr>
          <w:rFonts w:cs="Times New Roman"/>
          <w:sz w:val="22"/>
          <w:szCs w:val="22"/>
        </w:rPr>
        <w:t xml:space="preserve"> (SANTONA, CASTALDI e MELIS, 2006)</w:t>
      </w:r>
      <w:r w:rsidRPr="007A7600">
        <w:rPr>
          <w:rFonts w:cs="Times New Roman"/>
          <w:sz w:val="22"/>
          <w:szCs w:val="22"/>
        </w:rPr>
        <w:t xml:space="preserve">. Assim, sua capacidade de adsorção de </w:t>
      </w:r>
      <w:proofErr w:type="spellStart"/>
      <w:r w:rsidRPr="007A7600">
        <w:rPr>
          <w:rFonts w:cs="Times New Roman"/>
          <w:sz w:val="22"/>
          <w:szCs w:val="22"/>
        </w:rPr>
        <w:t>Cd</w:t>
      </w:r>
      <w:proofErr w:type="spellEnd"/>
      <w:r w:rsidRPr="007A7600">
        <w:rPr>
          <w:rFonts w:cs="Times New Roman"/>
          <w:sz w:val="22"/>
          <w:szCs w:val="22"/>
        </w:rPr>
        <w:t xml:space="preserve">(II) diminui, apesar de haver um aumento na ASE da LVQ1 em relação à LV. Tal fato confirma que a </w:t>
      </w:r>
      <w:proofErr w:type="spellStart"/>
      <w:r w:rsidRPr="007A7600">
        <w:rPr>
          <w:rFonts w:cs="Times New Roman"/>
          <w:sz w:val="22"/>
          <w:szCs w:val="22"/>
        </w:rPr>
        <w:t>sodalita</w:t>
      </w:r>
      <w:proofErr w:type="spellEnd"/>
      <w:r w:rsidRPr="007A7600">
        <w:rPr>
          <w:rFonts w:cs="Times New Roman"/>
          <w:sz w:val="22"/>
          <w:szCs w:val="22"/>
        </w:rPr>
        <w:t xml:space="preserve"> é o mais importante mineral no processo de adsorção de </w:t>
      </w:r>
      <w:proofErr w:type="spellStart"/>
      <w:r w:rsidRPr="007A7600">
        <w:rPr>
          <w:rFonts w:cs="Times New Roman"/>
          <w:sz w:val="22"/>
          <w:szCs w:val="22"/>
        </w:rPr>
        <w:t>Cd</w:t>
      </w:r>
      <w:proofErr w:type="spellEnd"/>
      <w:r w:rsidRPr="007A7600">
        <w:rPr>
          <w:rFonts w:cs="Times New Roman"/>
          <w:sz w:val="22"/>
          <w:szCs w:val="22"/>
        </w:rPr>
        <w:t xml:space="preserve">(II) pela </w:t>
      </w:r>
      <w:r w:rsidR="002836D7" w:rsidRPr="007A7600">
        <w:rPr>
          <w:rFonts w:cs="Times New Roman"/>
          <w:sz w:val="22"/>
          <w:szCs w:val="22"/>
        </w:rPr>
        <w:t>LV e suas diferentes ativações.</w:t>
      </w:r>
    </w:p>
    <w:p w:rsidR="00130BCD" w:rsidRPr="007A7600" w:rsidRDefault="00130BCD" w:rsidP="007A7600">
      <w:pPr>
        <w:spacing w:line="360" w:lineRule="auto"/>
        <w:jc w:val="both"/>
        <w:rPr>
          <w:rFonts w:cs="Times New Roman"/>
          <w:sz w:val="22"/>
          <w:szCs w:val="22"/>
        </w:rPr>
      </w:pPr>
    </w:p>
    <w:p w:rsidR="00130BCD" w:rsidRPr="007A7600" w:rsidRDefault="00130BCD" w:rsidP="007A7600">
      <w:pPr>
        <w:spacing w:line="360" w:lineRule="auto"/>
        <w:jc w:val="both"/>
        <w:rPr>
          <w:rFonts w:cs="Times New Roman"/>
          <w:i/>
          <w:sz w:val="22"/>
          <w:szCs w:val="22"/>
        </w:rPr>
      </w:pPr>
      <w:proofErr w:type="gramStart"/>
      <w:r w:rsidRPr="007A7600">
        <w:rPr>
          <w:rFonts w:cs="Times New Roman"/>
          <w:i/>
          <w:sz w:val="22"/>
          <w:szCs w:val="22"/>
        </w:rPr>
        <w:t>3.4 Cinética</w:t>
      </w:r>
      <w:proofErr w:type="gramEnd"/>
      <w:r w:rsidRPr="007A7600">
        <w:rPr>
          <w:rFonts w:cs="Times New Roman"/>
          <w:i/>
          <w:sz w:val="22"/>
          <w:szCs w:val="22"/>
        </w:rPr>
        <w:t xml:space="preserve"> da reação de adsorção</w:t>
      </w:r>
    </w:p>
    <w:p w:rsidR="00130BCD" w:rsidRPr="007A7600" w:rsidRDefault="00130BCD" w:rsidP="007A7600">
      <w:pPr>
        <w:spacing w:line="360" w:lineRule="auto"/>
        <w:ind w:firstLine="708"/>
        <w:jc w:val="both"/>
        <w:rPr>
          <w:rFonts w:cs="Times New Roman"/>
          <w:sz w:val="22"/>
          <w:szCs w:val="22"/>
        </w:rPr>
      </w:pPr>
      <w:r w:rsidRPr="007A7600">
        <w:rPr>
          <w:rFonts w:cs="Times New Roman"/>
          <w:sz w:val="22"/>
          <w:szCs w:val="22"/>
        </w:rPr>
        <w:t xml:space="preserve">O tempo de equilíbrio do processo de adsorção de </w:t>
      </w:r>
      <w:proofErr w:type="spellStart"/>
      <w:r w:rsidRPr="007A7600">
        <w:rPr>
          <w:rFonts w:cs="Times New Roman"/>
          <w:sz w:val="22"/>
          <w:szCs w:val="22"/>
        </w:rPr>
        <w:t>Cd</w:t>
      </w:r>
      <w:proofErr w:type="spellEnd"/>
      <w:r w:rsidRPr="007A7600">
        <w:rPr>
          <w:rFonts w:cs="Times New Roman"/>
          <w:sz w:val="22"/>
          <w:szCs w:val="22"/>
        </w:rPr>
        <w:t xml:space="preserve">(II) pela LV e suas diferentes ativações, em </w:t>
      </w:r>
      <w:proofErr w:type="gramStart"/>
      <w:r w:rsidRPr="007A7600">
        <w:rPr>
          <w:rFonts w:cs="Times New Roman"/>
          <w:sz w:val="22"/>
          <w:szCs w:val="22"/>
        </w:rPr>
        <w:t>pH</w:t>
      </w:r>
      <w:proofErr w:type="gramEnd"/>
      <w:r w:rsidRPr="007A7600">
        <w:rPr>
          <w:rFonts w:cs="Times New Roman"/>
          <w:sz w:val="22"/>
          <w:szCs w:val="22"/>
        </w:rPr>
        <w:t xml:space="preserve"> 5,0-5,5, é apresentado na Figura 5. Pode-se observar que a estabilização iniciou-se a partir de 420 minutos. Os modelos de </w:t>
      </w:r>
      <w:proofErr w:type="spellStart"/>
      <w:proofErr w:type="gramStart"/>
      <w:r w:rsidRPr="007A7600">
        <w:rPr>
          <w:rFonts w:cs="Times New Roman"/>
          <w:sz w:val="22"/>
          <w:szCs w:val="22"/>
        </w:rPr>
        <w:t>pseudo-primeira</w:t>
      </w:r>
      <w:proofErr w:type="spellEnd"/>
      <w:proofErr w:type="gramEnd"/>
      <w:r w:rsidRPr="007A7600">
        <w:rPr>
          <w:rFonts w:cs="Times New Roman"/>
          <w:sz w:val="22"/>
          <w:szCs w:val="22"/>
        </w:rPr>
        <w:t xml:space="preserve"> ordem e </w:t>
      </w:r>
      <w:proofErr w:type="spellStart"/>
      <w:r w:rsidRPr="007A7600">
        <w:rPr>
          <w:rFonts w:cs="Times New Roman"/>
          <w:sz w:val="22"/>
          <w:szCs w:val="22"/>
        </w:rPr>
        <w:t>pseudo-segunda</w:t>
      </w:r>
      <w:proofErr w:type="spellEnd"/>
      <w:r w:rsidRPr="007A7600">
        <w:rPr>
          <w:rFonts w:cs="Times New Roman"/>
          <w:sz w:val="22"/>
          <w:szCs w:val="22"/>
        </w:rPr>
        <w:t xml:space="preserve"> ordem foram aplicados para explicar a cinética da reação e analisar o mecanismo de controle do processo de adsorção. A equação de </w:t>
      </w:r>
      <w:proofErr w:type="spellStart"/>
      <w:r w:rsidRPr="007A7600">
        <w:rPr>
          <w:rFonts w:cs="Times New Roman"/>
          <w:sz w:val="22"/>
          <w:szCs w:val="22"/>
        </w:rPr>
        <w:t>pseudo-primeira</w:t>
      </w:r>
      <w:proofErr w:type="spellEnd"/>
      <w:r w:rsidRPr="007A7600">
        <w:rPr>
          <w:rFonts w:cs="Times New Roman"/>
          <w:sz w:val="22"/>
          <w:szCs w:val="22"/>
        </w:rPr>
        <w:t xml:space="preserve"> ordem de </w:t>
      </w:r>
      <w:proofErr w:type="spellStart"/>
      <w:r w:rsidRPr="007A7600">
        <w:rPr>
          <w:rFonts w:cs="Times New Roman"/>
          <w:sz w:val="22"/>
          <w:szCs w:val="22"/>
        </w:rPr>
        <w:t>Lagergren</w:t>
      </w:r>
      <w:proofErr w:type="spellEnd"/>
      <w:r w:rsidRPr="007A7600">
        <w:rPr>
          <w:rFonts w:cs="Times New Roman"/>
          <w:sz w:val="22"/>
          <w:szCs w:val="22"/>
        </w:rPr>
        <w:t xml:space="preserve"> está apresentada na Equação </w:t>
      </w:r>
      <w:proofErr w:type="gramStart"/>
      <w:r w:rsidRPr="007A7600">
        <w:rPr>
          <w:rFonts w:cs="Times New Roman"/>
          <w:sz w:val="22"/>
          <w:szCs w:val="22"/>
        </w:rPr>
        <w:t>6</w:t>
      </w:r>
      <w:proofErr w:type="gramEnd"/>
      <w:r w:rsidR="008C7664" w:rsidRPr="007A7600">
        <w:rPr>
          <w:rFonts w:cs="Times New Roman"/>
          <w:sz w:val="22"/>
          <w:szCs w:val="22"/>
        </w:rPr>
        <w:t xml:space="preserve"> (</w:t>
      </w:r>
      <w:r w:rsidR="008C7664" w:rsidRPr="007A7600">
        <w:rPr>
          <w:rFonts w:eastAsia="Times New Roman" w:cs="Times New Roman"/>
          <w:sz w:val="22"/>
          <w:szCs w:val="22"/>
          <w:lang w:eastAsia="pt-BR"/>
        </w:rPr>
        <w:t xml:space="preserve">HO e MCKAY, </w:t>
      </w:r>
      <w:r w:rsidR="008C7664" w:rsidRPr="007A7600">
        <w:rPr>
          <w:rFonts w:eastAsia="Times New Roman" w:cs="Times New Roman"/>
          <w:bCs/>
          <w:sz w:val="22"/>
          <w:szCs w:val="22"/>
          <w:lang w:eastAsia="pt-BR"/>
        </w:rPr>
        <w:t>1998)</w:t>
      </w:r>
      <w:r w:rsidRPr="007A7600">
        <w:rPr>
          <w:rFonts w:cs="Times New Roman"/>
          <w:sz w:val="22"/>
          <w:szCs w:val="22"/>
        </w:rPr>
        <w:t xml:space="preserve">. A equação para o modelo cinético de </w:t>
      </w:r>
      <w:proofErr w:type="spellStart"/>
      <w:r w:rsidRPr="007A7600">
        <w:rPr>
          <w:rFonts w:cs="Times New Roman"/>
          <w:sz w:val="22"/>
          <w:szCs w:val="22"/>
        </w:rPr>
        <w:t>pseudo-segunda</w:t>
      </w:r>
      <w:proofErr w:type="spellEnd"/>
      <w:r w:rsidRPr="007A7600">
        <w:rPr>
          <w:rFonts w:cs="Times New Roman"/>
          <w:sz w:val="22"/>
          <w:szCs w:val="22"/>
        </w:rPr>
        <w:t xml:space="preserve"> ordem é representada pela Equação </w:t>
      </w:r>
      <w:proofErr w:type="gramStart"/>
      <w:r w:rsidRPr="007A7600">
        <w:rPr>
          <w:rFonts w:cs="Times New Roman"/>
          <w:sz w:val="22"/>
          <w:szCs w:val="22"/>
        </w:rPr>
        <w:t>7</w:t>
      </w:r>
      <w:proofErr w:type="gramEnd"/>
      <w:r w:rsidRPr="007A7600">
        <w:rPr>
          <w:rFonts w:cs="Times New Roman"/>
          <w:sz w:val="22"/>
          <w:szCs w:val="22"/>
        </w:rPr>
        <w:t>.</w:t>
      </w:r>
    </w:p>
    <w:p w:rsidR="00130BCD" w:rsidRPr="007A7600" w:rsidRDefault="00130BCD" w:rsidP="007A7600">
      <w:pPr>
        <w:spacing w:line="360" w:lineRule="auto"/>
        <w:jc w:val="both"/>
        <w:rPr>
          <w:rFonts w:cs="Times New Roman"/>
          <w:sz w:val="22"/>
          <w:szCs w:val="22"/>
        </w:rPr>
      </w:pPr>
    </w:p>
    <w:p w:rsidR="00130BCD" w:rsidRPr="007A7600" w:rsidRDefault="000E1D40" w:rsidP="007A7600">
      <w:pPr>
        <w:spacing w:line="360" w:lineRule="auto"/>
        <w:jc w:val="both"/>
        <w:rPr>
          <w:rFonts w:cs="Times New Roman"/>
          <w:sz w:val="22"/>
          <w:szCs w:val="22"/>
        </w:rPr>
      </w:pPr>
      <m:oMath>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dq</m:t>
                </m:r>
              </m:e>
              <m:sub>
                <m:r>
                  <w:rPr>
                    <w:rFonts w:ascii="Cambria Math" w:hAnsi="Cambria Math" w:cs="Times New Roman"/>
                    <w:sz w:val="22"/>
                    <w:szCs w:val="22"/>
                  </w:rPr>
                  <m:t>t</m:t>
                </m:r>
              </m:sub>
            </m:sSub>
          </m:num>
          <m:den>
            <m:r>
              <w:rPr>
                <w:rFonts w:ascii="Cambria Math" w:hAnsi="Cambria Math" w:cs="Times New Roman"/>
                <w:sz w:val="22"/>
                <w:szCs w:val="22"/>
              </w:rPr>
              <m:t>dt</m:t>
            </m:r>
          </m:den>
        </m:f>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k</m:t>
            </m:r>
          </m:e>
          <m:sub>
            <m:r>
              <w:rPr>
                <w:rFonts w:ascii="Cambria Math" w:hAnsi="Cambria Math" w:cs="Times New Roman"/>
                <w:sz w:val="22"/>
                <w:szCs w:val="22"/>
              </w:rPr>
              <m:t>1</m:t>
            </m:r>
          </m:sub>
        </m:sSub>
        <m:d>
          <m:dPr>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e</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t</m:t>
                </m:r>
              </m:sub>
            </m:sSub>
          </m:e>
        </m:d>
      </m:oMath>
      <w:r w:rsidR="00130BCD" w:rsidRPr="007A7600">
        <w:rPr>
          <w:rFonts w:cs="Times New Roman"/>
          <w:sz w:val="22"/>
          <w:szCs w:val="22"/>
        </w:rPr>
        <w:tab/>
      </w:r>
      <w:r w:rsidR="00130BCD" w:rsidRPr="007A7600">
        <w:rPr>
          <w:rFonts w:cs="Times New Roman"/>
          <w:sz w:val="22"/>
          <w:szCs w:val="22"/>
        </w:rPr>
        <w:tab/>
      </w:r>
      <w:r w:rsidR="005813A4" w:rsidRPr="007A7600">
        <w:rPr>
          <w:rFonts w:cs="Times New Roman"/>
          <w:sz w:val="22"/>
          <w:szCs w:val="22"/>
        </w:rPr>
        <w:tab/>
      </w:r>
      <w:r w:rsidR="005813A4" w:rsidRPr="007A7600">
        <w:rPr>
          <w:rFonts w:cs="Times New Roman"/>
          <w:sz w:val="22"/>
          <w:szCs w:val="22"/>
        </w:rPr>
        <w:tab/>
      </w:r>
      <w:r w:rsidR="005813A4" w:rsidRPr="007A7600">
        <w:rPr>
          <w:rFonts w:cs="Times New Roman"/>
          <w:sz w:val="22"/>
          <w:szCs w:val="22"/>
        </w:rPr>
        <w:tab/>
      </w:r>
      <w:r w:rsidR="005813A4" w:rsidRPr="007A7600">
        <w:rPr>
          <w:rFonts w:cs="Times New Roman"/>
          <w:sz w:val="22"/>
          <w:szCs w:val="22"/>
        </w:rPr>
        <w:tab/>
      </w:r>
      <w:r w:rsidR="005813A4"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t>(6)</w:t>
      </w:r>
    </w:p>
    <w:p w:rsidR="00130BCD" w:rsidRPr="007A7600" w:rsidRDefault="000E1D40" w:rsidP="007A7600">
      <w:pPr>
        <w:spacing w:line="360" w:lineRule="auto"/>
        <w:jc w:val="both"/>
        <w:rPr>
          <w:rFonts w:cs="Times New Roman"/>
          <w:sz w:val="22"/>
          <w:szCs w:val="22"/>
        </w:rPr>
      </w:pPr>
      <m:oMath>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dq</m:t>
                </m:r>
              </m:e>
              <m:sub>
                <m:r>
                  <w:rPr>
                    <w:rFonts w:ascii="Cambria Math" w:hAnsi="Cambria Math" w:cs="Times New Roman"/>
                    <w:sz w:val="22"/>
                    <w:szCs w:val="22"/>
                  </w:rPr>
                  <m:t>t</m:t>
                </m:r>
              </m:sub>
            </m:sSub>
          </m:num>
          <m:den>
            <m:r>
              <w:rPr>
                <w:rFonts w:ascii="Cambria Math" w:hAnsi="Cambria Math" w:cs="Times New Roman"/>
                <w:sz w:val="22"/>
                <w:szCs w:val="22"/>
              </w:rPr>
              <m:t>dt</m:t>
            </m:r>
          </m:den>
        </m:f>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k</m:t>
            </m:r>
          </m:e>
          <m:sub>
            <m:r>
              <w:rPr>
                <w:rFonts w:ascii="Cambria Math" w:hAnsi="Cambria Math" w:cs="Times New Roman"/>
                <w:sz w:val="22"/>
                <w:szCs w:val="22"/>
              </w:rPr>
              <m:t>2</m:t>
            </m:r>
          </m:sub>
        </m:sSub>
        <m:sSup>
          <m:sSupPr>
            <m:ctrlPr>
              <w:rPr>
                <w:rFonts w:ascii="Cambria Math" w:hAnsi="Cambria Math" w:cs="Times New Roman"/>
                <w:i/>
                <w:sz w:val="22"/>
                <w:szCs w:val="22"/>
              </w:rPr>
            </m:ctrlPr>
          </m:sSupPr>
          <m:e>
            <m:d>
              <m:dPr>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e</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t</m:t>
                    </m:r>
                  </m:sub>
                </m:sSub>
              </m:e>
            </m:d>
          </m:e>
          <m:sup>
            <m:r>
              <w:rPr>
                <w:rFonts w:ascii="Cambria Math" w:hAnsi="Cambria Math" w:cs="Times New Roman"/>
                <w:sz w:val="22"/>
                <w:szCs w:val="22"/>
              </w:rPr>
              <m:t>2</m:t>
            </m:r>
          </m:sup>
        </m:sSup>
      </m:oMath>
      <w:r w:rsidR="005813A4" w:rsidRPr="007A7600">
        <w:rPr>
          <w:rFonts w:cs="Times New Roman"/>
          <w:sz w:val="22"/>
          <w:szCs w:val="22"/>
        </w:rPr>
        <w:t xml:space="preserve"> </w:t>
      </w:r>
      <w:r w:rsidR="005813A4" w:rsidRPr="007A7600">
        <w:rPr>
          <w:rFonts w:cs="Times New Roman"/>
          <w:sz w:val="22"/>
          <w:szCs w:val="22"/>
        </w:rPr>
        <w:tab/>
      </w:r>
      <w:r w:rsidR="005813A4" w:rsidRPr="007A7600">
        <w:rPr>
          <w:rFonts w:cs="Times New Roman"/>
          <w:sz w:val="22"/>
          <w:szCs w:val="22"/>
        </w:rPr>
        <w:tab/>
      </w:r>
      <w:r w:rsidR="004851A5" w:rsidRPr="007A7600">
        <w:rPr>
          <w:rFonts w:cs="Times New Roman"/>
          <w:sz w:val="22"/>
          <w:szCs w:val="22"/>
        </w:rPr>
        <w:tab/>
      </w:r>
      <w:r w:rsidR="004851A5" w:rsidRPr="007A7600">
        <w:rPr>
          <w:rFonts w:cs="Times New Roman"/>
          <w:sz w:val="22"/>
          <w:szCs w:val="22"/>
        </w:rPr>
        <w:tab/>
      </w:r>
      <w:r w:rsidR="004851A5" w:rsidRPr="007A7600">
        <w:rPr>
          <w:rFonts w:cs="Times New Roman"/>
          <w:sz w:val="22"/>
          <w:szCs w:val="22"/>
        </w:rPr>
        <w:tab/>
      </w:r>
      <w:r w:rsidR="004851A5" w:rsidRPr="007A7600">
        <w:rPr>
          <w:rFonts w:cs="Times New Roman"/>
          <w:sz w:val="22"/>
          <w:szCs w:val="22"/>
        </w:rPr>
        <w:tab/>
      </w:r>
      <w:r w:rsidR="004851A5" w:rsidRPr="007A7600">
        <w:rPr>
          <w:rFonts w:cs="Times New Roman"/>
          <w:sz w:val="22"/>
          <w:szCs w:val="22"/>
        </w:rPr>
        <w:tab/>
      </w:r>
      <w:r w:rsidR="004851A5"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t>(7)</w:t>
      </w:r>
    </w:p>
    <w:p w:rsidR="00130BCD" w:rsidRDefault="00130BCD" w:rsidP="007A7600">
      <w:pPr>
        <w:spacing w:line="360" w:lineRule="auto"/>
        <w:jc w:val="both"/>
        <w:rPr>
          <w:rFonts w:cs="Times New Roman"/>
          <w:sz w:val="22"/>
          <w:szCs w:val="22"/>
        </w:rPr>
      </w:pPr>
      <w:r w:rsidRPr="007A7600">
        <w:rPr>
          <w:rFonts w:cs="Times New Roman"/>
          <w:sz w:val="22"/>
          <w:szCs w:val="22"/>
        </w:rPr>
        <w:t xml:space="preserve">Onde: </w:t>
      </w:r>
      <w:proofErr w:type="spellStart"/>
      <w:r w:rsidRPr="007A7600">
        <w:rPr>
          <w:rFonts w:cs="Times New Roman"/>
          <w:sz w:val="22"/>
          <w:szCs w:val="22"/>
        </w:rPr>
        <w:t>q</w:t>
      </w:r>
      <w:r w:rsidRPr="007A7600">
        <w:rPr>
          <w:rFonts w:cs="Times New Roman"/>
          <w:sz w:val="22"/>
          <w:szCs w:val="22"/>
          <w:vertAlign w:val="subscript"/>
        </w:rPr>
        <w:t>e</w:t>
      </w:r>
      <w:proofErr w:type="spellEnd"/>
      <w:r w:rsidRPr="007A7600">
        <w:rPr>
          <w:rFonts w:cs="Times New Roman"/>
          <w:sz w:val="22"/>
          <w:szCs w:val="22"/>
        </w:rPr>
        <w:t xml:space="preserve"> = quantidade adsorvida no equilíbrio (</w:t>
      </w:r>
      <w:proofErr w:type="spellStart"/>
      <w:r w:rsidRPr="007A7600">
        <w:rPr>
          <w:rFonts w:cs="Times New Roman"/>
          <w:sz w:val="22"/>
          <w:szCs w:val="22"/>
        </w:rPr>
        <w:t>mmol</w:t>
      </w:r>
      <w:proofErr w:type="spellEnd"/>
      <w:r w:rsidRPr="007A7600">
        <w:rPr>
          <w:rFonts w:cs="Times New Roman"/>
          <w:sz w:val="22"/>
          <w:szCs w:val="22"/>
        </w:rPr>
        <w:t xml:space="preserve"> g</w:t>
      </w:r>
      <w:r w:rsidRPr="007A7600">
        <w:rPr>
          <w:rFonts w:cs="Times New Roman"/>
          <w:sz w:val="22"/>
          <w:szCs w:val="22"/>
          <w:vertAlign w:val="superscript"/>
        </w:rPr>
        <w:t>-1</w:t>
      </w:r>
      <w:r w:rsidRPr="007A7600">
        <w:rPr>
          <w:rFonts w:cs="Times New Roman"/>
          <w:sz w:val="22"/>
          <w:szCs w:val="22"/>
        </w:rPr>
        <w:t xml:space="preserve">); </w:t>
      </w:r>
      <w:proofErr w:type="spellStart"/>
      <w:r w:rsidRPr="007A7600">
        <w:rPr>
          <w:rFonts w:cs="Times New Roman"/>
          <w:sz w:val="22"/>
          <w:szCs w:val="22"/>
        </w:rPr>
        <w:t>q</w:t>
      </w:r>
      <w:r w:rsidRPr="007A7600">
        <w:rPr>
          <w:rFonts w:cs="Times New Roman"/>
          <w:sz w:val="22"/>
          <w:szCs w:val="22"/>
          <w:vertAlign w:val="subscript"/>
        </w:rPr>
        <w:t>t</w:t>
      </w:r>
      <w:proofErr w:type="spellEnd"/>
      <w:r w:rsidRPr="007A7600">
        <w:rPr>
          <w:rFonts w:cs="Times New Roman"/>
          <w:sz w:val="22"/>
          <w:szCs w:val="22"/>
        </w:rPr>
        <w:t xml:space="preserve"> = quantidade adsorvida no tempo t (</w:t>
      </w:r>
      <w:proofErr w:type="spellStart"/>
      <w:r w:rsidRPr="007A7600">
        <w:rPr>
          <w:rFonts w:cs="Times New Roman"/>
          <w:sz w:val="22"/>
          <w:szCs w:val="22"/>
        </w:rPr>
        <w:t>mmol</w:t>
      </w:r>
      <w:proofErr w:type="spellEnd"/>
      <w:r w:rsidRPr="007A7600">
        <w:rPr>
          <w:rFonts w:cs="Times New Roman"/>
          <w:sz w:val="22"/>
          <w:szCs w:val="22"/>
        </w:rPr>
        <w:t xml:space="preserve"> g</w:t>
      </w:r>
      <w:r w:rsidRPr="007A7600">
        <w:rPr>
          <w:rFonts w:cs="Times New Roman"/>
          <w:sz w:val="22"/>
          <w:szCs w:val="22"/>
          <w:vertAlign w:val="superscript"/>
        </w:rPr>
        <w:t>-1</w:t>
      </w:r>
      <w:r w:rsidRPr="007A7600">
        <w:rPr>
          <w:rFonts w:cs="Times New Roman"/>
          <w:sz w:val="22"/>
          <w:szCs w:val="22"/>
        </w:rPr>
        <w:t>); k</w:t>
      </w:r>
      <w:r w:rsidRPr="007A7600">
        <w:rPr>
          <w:rFonts w:cs="Times New Roman"/>
          <w:sz w:val="22"/>
          <w:szCs w:val="22"/>
          <w:vertAlign w:val="subscript"/>
        </w:rPr>
        <w:t>1</w:t>
      </w:r>
      <w:r w:rsidRPr="007A7600">
        <w:rPr>
          <w:rFonts w:cs="Times New Roman"/>
          <w:sz w:val="22"/>
          <w:szCs w:val="22"/>
        </w:rPr>
        <w:t xml:space="preserve"> = constante de velocidade de </w:t>
      </w:r>
      <w:proofErr w:type="spellStart"/>
      <w:r w:rsidRPr="007A7600">
        <w:rPr>
          <w:rFonts w:cs="Times New Roman"/>
          <w:sz w:val="22"/>
          <w:szCs w:val="22"/>
        </w:rPr>
        <w:t>pseudo-primeira</w:t>
      </w:r>
      <w:proofErr w:type="spellEnd"/>
      <w:r w:rsidRPr="007A7600">
        <w:rPr>
          <w:rFonts w:cs="Times New Roman"/>
          <w:sz w:val="22"/>
          <w:szCs w:val="22"/>
        </w:rPr>
        <w:t xml:space="preserve"> ordem (min</w:t>
      </w:r>
      <w:r w:rsidRPr="007A7600">
        <w:rPr>
          <w:rFonts w:cs="Times New Roman"/>
          <w:sz w:val="22"/>
          <w:szCs w:val="22"/>
          <w:vertAlign w:val="superscript"/>
        </w:rPr>
        <w:t>-1</w:t>
      </w:r>
      <w:r w:rsidRPr="007A7600">
        <w:rPr>
          <w:rFonts w:cs="Times New Roman"/>
          <w:sz w:val="22"/>
          <w:szCs w:val="22"/>
        </w:rPr>
        <w:t>); k</w:t>
      </w:r>
      <w:r w:rsidRPr="007A7600">
        <w:rPr>
          <w:rFonts w:cs="Times New Roman"/>
          <w:sz w:val="22"/>
          <w:szCs w:val="22"/>
          <w:vertAlign w:val="subscript"/>
        </w:rPr>
        <w:t>2</w:t>
      </w:r>
      <w:r w:rsidRPr="007A7600">
        <w:rPr>
          <w:rFonts w:cs="Times New Roman"/>
          <w:sz w:val="22"/>
          <w:szCs w:val="22"/>
        </w:rPr>
        <w:t xml:space="preserve">: constante de velocidade de </w:t>
      </w:r>
      <w:proofErr w:type="spellStart"/>
      <w:r w:rsidRPr="007A7600">
        <w:rPr>
          <w:rFonts w:cs="Times New Roman"/>
          <w:sz w:val="22"/>
          <w:szCs w:val="22"/>
        </w:rPr>
        <w:t>pseudo</w:t>
      </w:r>
      <w:proofErr w:type="spellEnd"/>
      <w:r w:rsidRPr="007A7600">
        <w:rPr>
          <w:rFonts w:cs="Times New Roman"/>
          <w:sz w:val="22"/>
          <w:szCs w:val="22"/>
        </w:rPr>
        <w:t xml:space="preserve"> segunda-ordem de adsorção (g (</w:t>
      </w:r>
      <w:proofErr w:type="spellStart"/>
      <w:proofErr w:type="gramStart"/>
      <w:r w:rsidRPr="007A7600">
        <w:rPr>
          <w:rFonts w:cs="Times New Roman"/>
          <w:sz w:val="22"/>
          <w:szCs w:val="22"/>
        </w:rPr>
        <w:t>mmol.</w:t>
      </w:r>
      <w:proofErr w:type="gramEnd"/>
      <w:r w:rsidRPr="007A7600">
        <w:rPr>
          <w:rFonts w:cs="Times New Roman"/>
          <w:sz w:val="22"/>
          <w:szCs w:val="22"/>
        </w:rPr>
        <w:t>min</w:t>
      </w:r>
      <w:proofErr w:type="spellEnd"/>
      <w:r w:rsidRPr="007A7600">
        <w:rPr>
          <w:rFonts w:cs="Times New Roman"/>
          <w:sz w:val="22"/>
          <w:szCs w:val="22"/>
        </w:rPr>
        <w:t xml:space="preserve">) </w:t>
      </w:r>
      <w:r w:rsidRPr="007A7600">
        <w:rPr>
          <w:rFonts w:cs="Times New Roman"/>
          <w:sz w:val="22"/>
          <w:szCs w:val="22"/>
          <w:vertAlign w:val="superscript"/>
        </w:rPr>
        <w:t>-1</w:t>
      </w:r>
      <w:r w:rsidRPr="007A7600">
        <w:rPr>
          <w:rFonts w:cs="Times New Roman"/>
          <w:sz w:val="22"/>
          <w:szCs w:val="22"/>
        </w:rPr>
        <w:t>).</w:t>
      </w:r>
    </w:p>
    <w:p w:rsidR="0098147E" w:rsidRDefault="0098147E" w:rsidP="007A7600">
      <w:pPr>
        <w:autoSpaceDE w:val="0"/>
        <w:autoSpaceDN w:val="0"/>
        <w:adjustRightInd w:val="0"/>
        <w:spacing w:line="360" w:lineRule="auto"/>
        <w:jc w:val="center"/>
        <w:rPr>
          <w:rFonts w:cs="Times New Roman"/>
          <w:sz w:val="22"/>
          <w:szCs w:val="22"/>
        </w:rPr>
      </w:pPr>
      <w:r w:rsidRPr="007A7600">
        <w:rPr>
          <w:rFonts w:cs="Times New Roman"/>
          <w:noProof/>
          <w:sz w:val="22"/>
          <w:szCs w:val="22"/>
          <w:lang w:eastAsia="pt-BR" w:bidi="ar-SA"/>
        </w:rPr>
        <w:drawing>
          <wp:inline distT="0" distB="0" distL="0" distR="0" wp14:anchorId="5C2F5E63" wp14:editId="2044DB0D">
            <wp:extent cx="2520000" cy="1667730"/>
            <wp:effectExtent l="0" t="0" r="0" b="889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20000" cy="1667730"/>
                    </a:xfrm>
                    <a:prstGeom prst="rect">
                      <a:avLst/>
                    </a:prstGeom>
                  </pic:spPr>
                </pic:pic>
              </a:graphicData>
            </a:graphic>
          </wp:inline>
        </w:drawing>
      </w:r>
    </w:p>
    <w:p w:rsidR="00A17234" w:rsidRPr="007A7600" w:rsidRDefault="00A17234" w:rsidP="00A17234">
      <w:pPr>
        <w:spacing w:line="360" w:lineRule="auto"/>
        <w:jc w:val="center"/>
        <w:rPr>
          <w:rFonts w:cs="Times New Roman"/>
          <w:i/>
          <w:sz w:val="22"/>
          <w:szCs w:val="22"/>
          <w:highlight w:val="yellow"/>
        </w:rPr>
      </w:pPr>
      <w:r w:rsidRPr="007A7600">
        <w:rPr>
          <w:rFonts w:cs="Times New Roman"/>
          <w:noProof/>
          <w:sz w:val="22"/>
          <w:szCs w:val="22"/>
          <w:lang w:eastAsia="pt-BR"/>
        </w:rPr>
        <w:t>Figura 5 - Tempo</w:t>
      </w:r>
      <w:r w:rsidRPr="007A7600">
        <w:rPr>
          <w:rFonts w:cs="Times New Roman"/>
          <w:i/>
          <w:noProof/>
          <w:sz w:val="22"/>
          <w:szCs w:val="22"/>
          <w:lang w:eastAsia="pt-BR"/>
        </w:rPr>
        <w:t xml:space="preserve"> </w:t>
      </w:r>
      <w:r w:rsidRPr="007A7600">
        <w:rPr>
          <w:rFonts w:cs="Times New Roman"/>
          <w:noProof/>
          <w:sz w:val="22"/>
          <w:szCs w:val="22"/>
          <w:lang w:eastAsia="pt-BR"/>
        </w:rPr>
        <w:t xml:space="preserve">de equilíbrio da adsorção de </w:t>
      </w:r>
      <w:proofErr w:type="spellStart"/>
      <w:r w:rsidRPr="007A7600">
        <w:rPr>
          <w:rFonts w:cs="Times New Roman"/>
          <w:sz w:val="22"/>
          <w:szCs w:val="22"/>
        </w:rPr>
        <w:t>Cd</w:t>
      </w:r>
      <w:proofErr w:type="spellEnd"/>
      <w:r w:rsidRPr="007A7600">
        <w:rPr>
          <w:rFonts w:cs="Times New Roman"/>
          <w:sz w:val="22"/>
          <w:szCs w:val="22"/>
        </w:rPr>
        <w:t xml:space="preserve">(II) pela LV(a), LVQ1(a), LVQ2(c) e LVT(d), em </w:t>
      </w:r>
      <w:proofErr w:type="gramStart"/>
      <w:r w:rsidRPr="007A7600">
        <w:rPr>
          <w:rFonts w:cs="Times New Roman"/>
          <w:sz w:val="22"/>
          <w:szCs w:val="22"/>
        </w:rPr>
        <w:t>pH</w:t>
      </w:r>
      <w:proofErr w:type="gramEnd"/>
      <w:r w:rsidRPr="007A7600">
        <w:rPr>
          <w:rFonts w:cs="Times New Roman"/>
          <w:sz w:val="22"/>
          <w:szCs w:val="22"/>
        </w:rPr>
        <w:t xml:space="preserve"> 5,0-5,5.</w:t>
      </w:r>
    </w:p>
    <w:p w:rsidR="00A17234" w:rsidRDefault="00A17234" w:rsidP="007A7600">
      <w:pPr>
        <w:spacing w:line="360" w:lineRule="auto"/>
        <w:ind w:firstLine="708"/>
        <w:jc w:val="both"/>
        <w:rPr>
          <w:rFonts w:cs="Times New Roman"/>
          <w:sz w:val="22"/>
          <w:szCs w:val="22"/>
        </w:rPr>
      </w:pPr>
    </w:p>
    <w:p w:rsidR="00130BCD" w:rsidRPr="007A7600" w:rsidRDefault="00130BCD" w:rsidP="007A7600">
      <w:pPr>
        <w:spacing w:line="360" w:lineRule="auto"/>
        <w:ind w:firstLine="708"/>
        <w:jc w:val="both"/>
        <w:rPr>
          <w:rFonts w:cs="Times New Roman"/>
          <w:sz w:val="22"/>
          <w:szCs w:val="22"/>
        </w:rPr>
      </w:pPr>
      <w:r w:rsidRPr="007A7600">
        <w:rPr>
          <w:rFonts w:cs="Times New Roman"/>
          <w:sz w:val="22"/>
          <w:szCs w:val="22"/>
        </w:rPr>
        <w:t xml:space="preserve">A partir do ajuste dos modelos cinéticos aos dados experimentais da adsorção, em </w:t>
      </w:r>
      <w:proofErr w:type="gramStart"/>
      <w:r w:rsidRPr="007A7600">
        <w:rPr>
          <w:rFonts w:cs="Times New Roman"/>
          <w:sz w:val="22"/>
          <w:szCs w:val="22"/>
        </w:rPr>
        <w:t>pH</w:t>
      </w:r>
      <w:proofErr w:type="gramEnd"/>
      <w:r w:rsidRPr="007A7600">
        <w:rPr>
          <w:rFonts w:cs="Times New Roman"/>
          <w:sz w:val="22"/>
          <w:szCs w:val="22"/>
        </w:rPr>
        <w:t xml:space="preserve"> 5,0-5,5, foram obtidos os parâmetros apresentados na Tabela 5. Comparando os parâmetros dos modelos </w:t>
      </w:r>
      <w:proofErr w:type="spellStart"/>
      <w:proofErr w:type="gramStart"/>
      <w:r w:rsidRPr="007A7600">
        <w:rPr>
          <w:rFonts w:cs="Times New Roman"/>
          <w:sz w:val="22"/>
          <w:szCs w:val="22"/>
        </w:rPr>
        <w:t>pseudo-primeira</w:t>
      </w:r>
      <w:proofErr w:type="spellEnd"/>
      <w:proofErr w:type="gramEnd"/>
      <w:r w:rsidRPr="007A7600">
        <w:rPr>
          <w:rFonts w:cs="Times New Roman"/>
          <w:sz w:val="22"/>
          <w:szCs w:val="22"/>
        </w:rPr>
        <w:t xml:space="preserve"> ordem e </w:t>
      </w:r>
      <w:proofErr w:type="spellStart"/>
      <w:r w:rsidRPr="007A7600">
        <w:rPr>
          <w:rFonts w:cs="Times New Roman"/>
          <w:sz w:val="22"/>
          <w:szCs w:val="22"/>
        </w:rPr>
        <w:t>pseudo-segunda</w:t>
      </w:r>
      <w:proofErr w:type="spellEnd"/>
      <w:r w:rsidRPr="007A7600">
        <w:rPr>
          <w:rFonts w:cs="Times New Roman"/>
          <w:sz w:val="22"/>
          <w:szCs w:val="22"/>
        </w:rPr>
        <w:t xml:space="preserve"> ordem, e sua adequação aos dados experimentais com base nos valores de ERM e os valores de R</w:t>
      </w:r>
      <w:r w:rsidRPr="007A7600">
        <w:rPr>
          <w:rFonts w:cs="Times New Roman"/>
          <w:sz w:val="22"/>
          <w:szCs w:val="22"/>
          <w:vertAlign w:val="superscript"/>
        </w:rPr>
        <w:t>2</w:t>
      </w:r>
      <w:r w:rsidRPr="007A7600">
        <w:rPr>
          <w:rFonts w:cs="Times New Roman"/>
          <w:sz w:val="22"/>
          <w:szCs w:val="22"/>
        </w:rPr>
        <w:t xml:space="preserve">, o modelo de </w:t>
      </w:r>
      <w:proofErr w:type="spellStart"/>
      <w:r w:rsidRPr="007A7600">
        <w:rPr>
          <w:rFonts w:cs="Times New Roman"/>
          <w:sz w:val="22"/>
          <w:szCs w:val="22"/>
        </w:rPr>
        <w:t>pseudo-segunda</w:t>
      </w:r>
      <w:proofErr w:type="spellEnd"/>
      <w:r w:rsidRPr="007A7600">
        <w:rPr>
          <w:rFonts w:cs="Times New Roman"/>
          <w:sz w:val="22"/>
          <w:szCs w:val="22"/>
        </w:rPr>
        <w:t xml:space="preserve"> ordem é o que se ajusta melhor aos dados experimentais. O melhor ajuste ao modelo de </w:t>
      </w:r>
      <w:proofErr w:type="spellStart"/>
      <w:proofErr w:type="gramStart"/>
      <w:r w:rsidRPr="007A7600">
        <w:rPr>
          <w:rFonts w:cs="Times New Roman"/>
          <w:sz w:val="22"/>
          <w:szCs w:val="22"/>
        </w:rPr>
        <w:t>pseudo-segunda</w:t>
      </w:r>
      <w:proofErr w:type="spellEnd"/>
      <w:proofErr w:type="gramEnd"/>
      <w:r w:rsidRPr="007A7600">
        <w:rPr>
          <w:rFonts w:cs="Times New Roman"/>
          <w:sz w:val="22"/>
          <w:szCs w:val="22"/>
        </w:rPr>
        <w:t xml:space="preserve"> ordem sugere processos de adsorção química, envolvendo processos de doação ou troca de elétrons entre o </w:t>
      </w:r>
      <w:proofErr w:type="spellStart"/>
      <w:r w:rsidRPr="007A7600">
        <w:rPr>
          <w:rFonts w:cs="Times New Roman"/>
          <w:sz w:val="22"/>
          <w:szCs w:val="22"/>
        </w:rPr>
        <w:t>adsorvato</w:t>
      </w:r>
      <w:proofErr w:type="spellEnd"/>
      <w:r w:rsidRPr="007A7600">
        <w:rPr>
          <w:rFonts w:cs="Times New Roman"/>
          <w:sz w:val="22"/>
          <w:szCs w:val="22"/>
        </w:rPr>
        <w:t xml:space="preserve"> e o adsorvente, como forças covalentes e de troca iônica</w:t>
      </w:r>
      <w:r w:rsidR="008C7664" w:rsidRPr="007A7600">
        <w:rPr>
          <w:rFonts w:cs="Times New Roman"/>
          <w:sz w:val="22"/>
          <w:szCs w:val="22"/>
        </w:rPr>
        <w:t xml:space="preserve"> (</w:t>
      </w:r>
      <w:r w:rsidR="008C7664" w:rsidRPr="007A7600">
        <w:rPr>
          <w:rFonts w:eastAsia="Times New Roman" w:cs="Times New Roman"/>
          <w:sz w:val="22"/>
          <w:szCs w:val="22"/>
          <w:lang w:eastAsia="pt-BR"/>
        </w:rPr>
        <w:t>ALVES, 2012).</w:t>
      </w:r>
      <w:r w:rsidRPr="007A7600">
        <w:rPr>
          <w:rFonts w:cs="Times New Roman"/>
          <w:sz w:val="22"/>
          <w:szCs w:val="22"/>
        </w:rPr>
        <w:t xml:space="preserve"> </w:t>
      </w:r>
    </w:p>
    <w:p w:rsidR="00D45209" w:rsidRPr="007A7600" w:rsidRDefault="00D45209" w:rsidP="007A7600">
      <w:pPr>
        <w:spacing w:line="360" w:lineRule="auto"/>
        <w:ind w:firstLine="708"/>
        <w:jc w:val="both"/>
        <w:rPr>
          <w:rFonts w:cs="Times New Roman"/>
          <w:sz w:val="22"/>
          <w:szCs w:val="22"/>
        </w:rPr>
      </w:pPr>
    </w:p>
    <w:p w:rsidR="00D45209" w:rsidRPr="007A7600" w:rsidRDefault="00D45209" w:rsidP="007A7600">
      <w:pPr>
        <w:spacing w:line="360" w:lineRule="auto"/>
        <w:jc w:val="center"/>
        <w:rPr>
          <w:rFonts w:cs="Times New Roman"/>
          <w:i/>
          <w:sz w:val="22"/>
          <w:szCs w:val="22"/>
        </w:rPr>
      </w:pPr>
      <w:r w:rsidRPr="007A7600">
        <w:rPr>
          <w:rFonts w:cs="Times New Roman"/>
          <w:sz w:val="22"/>
          <w:szCs w:val="22"/>
        </w:rPr>
        <w:t xml:space="preserve">Tabela 5 - Parâmetro cinéticos obtidos pelos modelos de </w:t>
      </w:r>
      <w:proofErr w:type="spellStart"/>
      <w:r w:rsidRPr="007A7600">
        <w:rPr>
          <w:rFonts w:cs="Times New Roman"/>
          <w:sz w:val="22"/>
          <w:szCs w:val="22"/>
        </w:rPr>
        <w:t>pseudo-primeira</w:t>
      </w:r>
      <w:proofErr w:type="spellEnd"/>
      <w:r w:rsidRPr="007A7600">
        <w:rPr>
          <w:rFonts w:cs="Times New Roman"/>
          <w:sz w:val="22"/>
          <w:szCs w:val="22"/>
        </w:rPr>
        <w:t xml:space="preserve"> ordem e </w:t>
      </w:r>
      <w:proofErr w:type="spellStart"/>
      <w:r w:rsidRPr="007A7600">
        <w:rPr>
          <w:rFonts w:cs="Times New Roman"/>
          <w:sz w:val="22"/>
          <w:szCs w:val="22"/>
        </w:rPr>
        <w:t>pseudo-segunda</w:t>
      </w:r>
      <w:proofErr w:type="spellEnd"/>
      <w:r w:rsidRPr="007A7600">
        <w:rPr>
          <w:rFonts w:cs="Times New Roman"/>
          <w:sz w:val="22"/>
          <w:szCs w:val="22"/>
        </w:rPr>
        <w:t xml:space="preserve"> ordem para a adsorção de </w:t>
      </w:r>
      <w:proofErr w:type="spellStart"/>
      <w:r w:rsidRPr="007A7600">
        <w:rPr>
          <w:rFonts w:cs="Times New Roman"/>
          <w:sz w:val="22"/>
          <w:szCs w:val="22"/>
        </w:rPr>
        <w:t>Cd</w:t>
      </w:r>
      <w:proofErr w:type="spellEnd"/>
      <w:r w:rsidRPr="007A7600">
        <w:rPr>
          <w:rFonts w:cs="Times New Roman"/>
          <w:sz w:val="22"/>
          <w:szCs w:val="22"/>
        </w:rPr>
        <w:t xml:space="preserve">(II) pela LV e suas diferentes ativações, em </w:t>
      </w:r>
      <w:proofErr w:type="gramStart"/>
      <w:r w:rsidRPr="007A7600">
        <w:rPr>
          <w:rFonts w:cs="Times New Roman"/>
          <w:sz w:val="22"/>
          <w:szCs w:val="22"/>
        </w:rPr>
        <w:t>pH</w:t>
      </w:r>
      <w:proofErr w:type="gramEnd"/>
      <w:r w:rsidRPr="007A7600">
        <w:rPr>
          <w:rFonts w:cs="Times New Roman"/>
          <w:sz w:val="22"/>
          <w:szCs w:val="22"/>
        </w:rPr>
        <w:t xml:space="preserve"> 5,0-5,5.</w:t>
      </w:r>
    </w:p>
    <w:tbl>
      <w:tblPr>
        <w:tblW w:w="0" w:type="auto"/>
        <w:jc w:val="center"/>
        <w:tblBorders>
          <w:top w:val="single" w:sz="4" w:space="0" w:color="auto"/>
          <w:bottom w:val="single" w:sz="4" w:space="0" w:color="auto"/>
        </w:tblBorders>
        <w:shd w:val="clear" w:color="auto" w:fill="FFFFFF"/>
        <w:tblLook w:val="04A0" w:firstRow="1" w:lastRow="0" w:firstColumn="1" w:lastColumn="0" w:noHBand="0" w:noVBand="1"/>
      </w:tblPr>
      <w:tblGrid>
        <w:gridCol w:w="2825"/>
        <w:gridCol w:w="1446"/>
        <w:gridCol w:w="1389"/>
        <w:gridCol w:w="1503"/>
        <w:gridCol w:w="1602"/>
      </w:tblGrid>
      <w:tr w:rsidR="00D45209" w:rsidRPr="00676C48" w:rsidTr="00632E09">
        <w:trPr>
          <w:trHeight w:hRule="exact" w:val="340"/>
          <w:jc w:val="center"/>
        </w:trPr>
        <w:tc>
          <w:tcPr>
            <w:tcW w:w="2825" w:type="dxa"/>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Amostra</w:t>
            </w:r>
          </w:p>
        </w:tc>
        <w:tc>
          <w:tcPr>
            <w:tcW w:w="1446" w:type="dxa"/>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LV</w:t>
            </w:r>
          </w:p>
        </w:tc>
        <w:tc>
          <w:tcPr>
            <w:tcW w:w="1389" w:type="dxa"/>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LVQ1</w:t>
            </w:r>
          </w:p>
        </w:tc>
        <w:tc>
          <w:tcPr>
            <w:tcW w:w="1503" w:type="dxa"/>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LVQ2</w:t>
            </w:r>
          </w:p>
        </w:tc>
        <w:tc>
          <w:tcPr>
            <w:tcW w:w="1602" w:type="dxa"/>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LVT</w:t>
            </w:r>
          </w:p>
        </w:tc>
      </w:tr>
      <w:tr w:rsidR="00D45209" w:rsidRPr="00676C48" w:rsidTr="00632E09">
        <w:trPr>
          <w:trHeight w:hRule="exact" w:val="340"/>
          <w:jc w:val="center"/>
        </w:trPr>
        <w:tc>
          <w:tcPr>
            <w:tcW w:w="2825" w:type="dxa"/>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proofErr w:type="spellStart"/>
            <w:proofErr w:type="gramStart"/>
            <w:r w:rsidRPr="00676C48">
              <w:rPr>
                <w:rFonts w:cs="Times New Roman"/>
                <w:b/>
                <w:i/>
                <w:sz w:val="18"/>
                <w:szCs w:val="18"/>
              </w:rPr>
              <w:t>q</w:t>
            </w:r>
            <w:r w:rsidRPr="00676C48">
              <w:rPr>
                <w:rFonts w:cs="Times New Roman"/>
                <w:b/>
                <w:i/>
                <w:sz w:val="18"/>
                <w:szCs w:val="18"/>
                <w:vertAlign w:val="subscript"/>
              </w:rPr>
              <w:t>e</w:t>
            </w:r>
            <w:proofErr w:type="spellEnd"/>
            <w:proofErr w:type="gramEnd"/>
            <w:r w:rsidRPr="00676C48">
              <w:rPr>
                <w:rFonts w:cs="Times New Roman"/>
                <w:b/>
                <w:i/>
                <w:sz w:val="18"/>
                <w:szCs w:val="18"/>
                <w:vertAlign w:val="subscript"/>
              </w:rPr>
              <w:t>(</w:t>
            </w:r>
            <w:proofErr w:type="spellStart"/>
            <w:r w:rsidRPr="00676C48">
              <w:rPr>
                <w:rFonts w:cs="Times New Roman"/>
                <w:b/>
                <w:i/>
                <w:sz w:val="18"/>
                <w:szCs w:val="18"/>
                <w:vertAlign w:val="subscript"/>
              </w:rPr>
              <w:t>exp</w:t>
            </w:r>
            <w:proofErr w:type="spellEnd"/>
            <w:r w:rsidRPr="00676C48">
              <w:rPr>
                <w:rFonts w:cs="Times New Roman"/>
                <w:b/>
                <w:i/>
                <w:sz w:val="18"/>
                <w:szCs w:val="18"/>
                <w:vertAlign w:val="subscript"/>
              </w:rPr>
              <w:t>)</w:t>
            </w:r>
            <w:r w:rsidRPr="00676C48">
              <w:rPr>
                <w:rFonts w:cs="Times New Roman"/>
                <w:b/>
                <w:sz w:val="18"/>
                <w:szCs w:val="18"/>
              </w:rPr>
              <w:t xml:space="preserve"> (</w:t>
            </w:r>
            <w:proofErr w:type="spellStart"/>
            <w:r w:rsidRPr="00676C48">
              <w:rPr>
                <w:rFonts w:cs="Times New Roman"/>
                <w:b/>
                <w:sz w:val="18"/>
                <w:szCs w:val="18"/>
              </w:rPr>
              <w:t>mmol</w:t>
            </w:r>
            <w:proofErr w:type="spellEnd"/>
            <w:r w:rsidRPr="00676C48">
              <w:rPr>
                <w:rFonts w:cs="Times New Roman"/>
                <w:b/>
                <w:sz w:val="18"/>
                <w:szCs w:val="18"/>
              </w:rPr>
              <w:t xml:space="preserve"> g</w:t>
            </w:r>
            <w:r w:rsidRPr="00676C48">
              <w:rPr>
                <w:rFonts w:cs="Times New Roman"/>
                <w:b/>
                <w:sz w:val="18"/>
                <w:szCs w:val="18"/>
                <w:vertAlign w:val="superscript"/>
              </w:rPr>
              <w:t>-1</w:t>
            </w:r>
            <w:r w:rsidRPr="00676C48">
              <w:rPr>
                <w:rFonts w:cs="Times New Roman"/>
                <w:b/>
                <w:sz w:val="18"/>
                <w:szCs w:val="18"/>
              </w:rPr>
              <w:t>)</w:t>
            </w:r>
          </w:p>
        </w:tc>
        <w:tc>
          <w:tcPr>
            <w:tcW w:w="1446" w:type="dxa"/>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0,93</w:t>
            </w:r>
          </w:p>
        </w:tc>
        <w:tc>
          <w:tcPr>
            <w:tcW w:w="1389" w:type="dxa"/>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0,36</w:t>
            </w:r>
          </w:p>
        </w:tc>
        <w:tc>
          <w:tcPr>
            <w:tcW w:w="1503" w:type="dxa"/>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0,32</w:t>
            </w:r>
          </w:p>
        </w:tc>
        <w:tc>
          <w:tcPr>
            <w:tcW w:w="1602" w:type="dxa"/>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0,97</w:t>
            </w:r>
          </w:p>
        </w:tc>
      </w:tr>
      <w:tr w:rsidR="00D45209" w:rsidRPr="00676C48" w:rsidTr="00632E09">
        <w:trPr>
          <w:trHeight w:hRule="exact" w:val="340"/>
          <w:jc w:val="center"/>
        </w:trPr>
        <w:tc>
          <w:tcPr>
            <w:tcW w:w="8765" w:type="dxa"/>
            <w:gridSpan w:val="5"/>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proofErr w:type="spellStart"/>
            <w:proofErr w:type="gramStart"/>
            <w:r w:rsidRPr="00676C48">
              <w:rPr>
                <w:rFonts w:cs="Times New Roman"/>
                <w:b/>
                <w:sz w:val="18"/>
                <w:szCs w:val="18"/>
              </w:rPr>
              <w:t>Pseudo-primeira</w:t>
            </w:r>
            <w:proofErr w:type="spellEnd"/>
            <w:proofErr w:type="gramEnd"/>
            <w:r w:rsidRPr="00676C48">
              <w:rPr>
                <w:rFonts w:cs="Times New Roman"/>
                <w:b/>
                <w:sz w:val="18"/>
                <w:szCs w:val="18"/>
              </w:rPr>
              <w:t xml:space="preserve"> ordem</w:t>
            </w:r>
          </w:p>
        </w:tc>
      </w:tr>
      <w:tr w:rsidR="00D45209" w:rsidRPr="00676C48" w:rsidTr="00632E09">
        <w:trPr>
          <w:trHeight w:hRule="exact" w:val="340"/>
          <w:jc w:val="center"/>
        </w:trPr>
        <w:tc>
          <w:tcPr>
            <w:tcW w:w="2825" w:type="dxa"/>
            <w:tcBorders>
              <w:top w:val="single" w:sz="4" w:space="0" w:color="auto"/>
              <w:bottom w:val="nil"/>
            </w:tcBorders>
            <w:shd w:val="clear" w:color="auto" w:fill="FFFFFF"/>
            <w:vAlign w:val="center"/>
          </w:tcPr>
          <w:p w:rsidR="00D45209" w:rsidRPr="00676C48" w:rsidRDefault="00D45209" w:rsidP="007A7600">
            <w:pPr>
              <w:spacing w:line="360" w:lineRule="auto"/>
              <w:jc w:val="center"/>
              <w:rPr>
                <w:rFonts w:cs="Times New Roman"/>
                <w:b/>
                <w:sz w:val="18"/>
                <w:szCs w:val="18"/>
              </w:rPr>
            </w:pPr>
            <w:proofErr w:type="spellStart"/>
            <w:proofErr w:type="gramStart"/>
            <w:r w:rsidRPr="00676C48">
              <w:rPr>
                <w:rFonts w:cs="Times New Roman"/>
                <w:b/>
                <w:i/>
                <w:sz w:val="18"/>
                <w:szCs w:val="18"/>
              </w:rPr>
              <w:t>q</w:t>
            </w:r>
            <w:r w:rsidRPr="00676C48">
              <w:rPr>
                <w:rFonts w:cs="Times New Roman"/>
                <w:b/>
                <w:i/>
                <w:sz w:val="18"/>
                <w:szCs w:val="18"/>
                <w:vertAlign w:val="subscript"/>
              </w:rPr>
              <w:t>e</w:t>
            </w:r>
            <w:proofErr w:type="spellEnd"/>
            <w:proofErr w:type="gramEnd"/>
            <w:r w:rsidRPr="00676C48">
              <w:rPr>
                <w:rFonts w:cs="Times New Roman"/>
                <w:b/>
                <w:i/>
                <w:sz w:val="18"/>
                <w:szCs w:val="18"/>
              </w:rPr>
              <w:t xml:space="preserve"> </w:t>
            </w:r>
            <w:r w:rsidRPr="00676C48">
              <w:rPr>
                <w:rFonts w:cs="Times New Roman"/>
                <w:b/>
                <w:sz w:val="18"/>
                <w:szCs w:val="18"/>
              </w:rPr>
              <w:t>(</w:t>
            </w:r>
            <w:proofErr w:type="spellStart"/>
            <w:r w:rsidRPr="00676C48">
              <w:rPr>
                <w:rFonts w:cs="Times New Roman"/>
                <w:b/>
                <w:sz w:val="18"/>
                <w:szCs w:val="18"/>
              </w:rPr>
              <w:t>mmol</w:t>
            </w:r>
            <w:proofErr w:type="spellEnd"/>
            <w:r w:rsidRPr="00676C48">
              <w:rPr>
                <w:rFonts w:cs="Times New Roman"/>
                <w:b/>
                <w:sz w:val="18"/>
                <w:szCs w:val="18"/>
              </w:rPr>
              <w:t xml:space="preserve"> g</w:t>
            </w:r>
            <w:r w:rsidRPr="00676C48">
              <w:rPr>
                <w:rFonts w:cs="Times New Roman"/>
                <w:b/>
                <w:sz w:val="18"/>
                <w:szCs w:val="18"/>
                <w:vertAlign w:val="superscript"/>
              </w:rPr>
              <w:t>-1</w:t>
            </w:r>
            <w:r w:rsidRPr="00676C48">
              <w:rPr>
                <w:rFonts w:cs="Times New Roman"/>
                <w:b/>
                <w:sz w:val="18"/>
                <w:szCs w:val="18"/>
              </w:rPr>
              <w:t>)</w:t>
            </w:r>
          </w:p>
        </w:tc>
        <w:tc>
          <w:tcPr>
            <w:tcW w:w="1446" w:type="dxa"/>
            <w:tcBorders>
              <w:top w:val="single" w:sz="4" w:space="0" w:color="auto"/>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0,10</w:t>
            </w:r>
          </w:p>
        </w:tc>
        <w:tc>
          <w:tcPr>
            <w:tcW w:w="1389" w:type="dxa"/>
            <w:tcBorders>
              <w:top w:val="single" w:sz="4" w:space="0" w:color="auto"/>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0,07</w:t>
            </w:r>
          </w:p>
        </w:tc>
        <w:tc>
          <w:tcPr>
            <w:tcW w:w="1503" w:type="dxa"/>
            <w:tcBorders>
              <w:top w:val="single" w:sz="4" w:space="0" w:color="auto"/>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0,13</w:t>
            </w:r>
          </w:p>
        </w:tc>
        <w:tc>
          <w:tcPr>
            <w:tcW w:w="1602" w:type="dxa"/>
            <w:tcBorders>
              <w:top w:val="single" w:sz="4" w:space="0" w:color="auto"/>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0,12</w:t>
            </w:r>
          </w:p>
        </w:tc>
      </w:tr>
      <w:tr w:rsidR="00D45209" w:rsidRPr="00676C48" w:rsidTr="00632E09">
        <w:trPr>
          <w:trHeight w:hRule="exact" w:val="340"/>
          <w:jc w:val="center"/>
        </w:trPr>
        <w:tc>
          <w:tcPr>
            <w:tcW w:w="2825"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b/>
                <w:sz w:val="18"/>
                <w:szCs w:val="18"/>
              </w:rPr>
            </w:pPr>
            <w:proofErr w:type="gramStart"/>
            <w:r w:rsidRPr="00676C48">
              <w:rPr>
                <w:rFonts w:cs="Times New Roman"/>
                <w:b/>
                <w:i/>
                <w:sz w:val="18"/>
                <w:szCs w:val="18"/>
              </w:rPr>
              <w:t>k</w:t>
            </w:r>
            <w:r w:rsidRPr="00676C48">
              <w:rPr>
                <w:rFonts w:cs="Times New Roman"/>
                <w:b/>
                <w:i/>
                <w:sz w:val="18"/>
                <w:szCs w:val="18"/>
                <w:vertAlign w:val="subscript"/>
              </w:rPr>
              <w:t>1</w:t>
            </w:r>
            <w:proofErr w:type="gramEnd"/>
            <w:r w:rsidRPr="00676C48">
              <w:rPr>
                <w:rFonts w:cs="Times New Roman"/>
                <w:b/>
                <w:i/>
                <w:sz w:val="18"/>
                <w:szCs w:val="18"/>
                <w:vertAlign w:val="subscript"/>
              </w:rPr>
              <w:t xml:space="preserve"> </w:t>
            </w:r>
            <w:r w:rsidRPr="00676C48">
              <w:rPr>
                <w:rFonts w:cs="Times New Roman"/>
                <w:b/>
                <w:sz w:val="18"/>
                <w:szCs w:val="18"/>
              </w:rPr>
              <w:t xml:space="preserve">x 10³ (min </w:t>
            </w:r>
            <w:r w:rsidRPr="00676C48">
              <w:rPr>
                <w:rFonts w:cs="Times New Roman"/>
                <w:b/>
                <w:sz w:val="18"/>
                <w:szCs w:val="18"/>
                <w:vertAlign w:val="superscript"/>
              </w:rPr>
              <w:t>-1</w:t>
            </w:r>
            <w:r w:rsidRPr="00676C48">
              <w:rPr>
                <w:rFonts w:cs="Times New Roman"/>
                <w:b/>
                <w:sz w:val="18"/>
                <w:szCs w:val="18"/>
              </w:rPr>
              <w:t>)</w:t>
            </w:r>
          </w:p>
        </w:tc>
        <w:tc>
          <w:tcPr>
            <w:tcW w:w="1446"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- 0,92</w:t>
            </w:r>
          </w:p>
        </w:tc>
        <w:tc>
          <w:tcPr>
            <w:tcW w:w="1389"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- 1,61</w:t>
            </w:r>
          </w:p>
        </w:tc>
        <w:tc>
          <w:tcPr>
            <w:tcW w:w="1503"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7,14</w:t>
            </w:r>
          </w:p>
        </w:tc>
        <w:tc>
          <w:tcPr>
            <w:tcW w:w="1602"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- 2,53</w:t>
            </w:r>
          </w:p>
        </w:tc>
      </w:tr>
      <w:tr w:rsidR="00D45209" w:rsidRPr="00676C48" w:rsidTr="00632E09">
        <w:trPr>
          <w:trHeight w:hRule="exact" w:val="340"/>
          <w:jc w:val="center"/>
        </w:trPr>
        <w:tc>
          <w:tcPr>
            <w:tcW w:w="2825"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b/>
                <w:i/>
                <w:sz w:val="18"/>
                <w:szCs w:val="18"/>
              </w:rPr>
            </w:pPr>
            <w:r w:rsidRPr="00676C48">
              <w:rPr>
                <w:rFonts w:cs="Times New Roman"/>
                <w:b/>
                <w:i/>
                <w:sz w:val="18"/>
                <w:szCs w:val="18"/>
              </w:rPr>
              <w:t>R²</w:t>
            </w:r>
          </w:p>
        </w:tc>
        <w:tc>
          <w:tcPr>
            <w:tcW w:w="1446"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0,48</w:t>
            </w:r>
          </w:p>
        </w:tc>
        <w:tc>
          <w:tcPr>
            <w:tcW w:w="1389"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0,15</w:t>
            </w:r>
          </w:p>
        </w:tc>
        <w:tc>
          <w:tcPr>
            <w:tcW w:w="1503"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0,98</w:t>
            </w:r>
          </w:p>
        </w:tc>
        <w:tc>
          <w:tcPr>
            <w:tcW w:w="1602"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0,97</w:t>
            </w:r>
          </w:p>
        </w:tc>
      </w:tr>
      <w:tr w:rsidR="00D45209" w:rsidRPr="00676C48" w:rsidTr="00632E09">
        <w:trPr>
          <w:trHeight w:hRule="exact" w:val="340"/>
          <w:jc w:val="center"/>
        </w:trPr>
        <w:tc>
          <w:tcPr>
            <w:tcW w:w="2825" w:type="dxa"/>
            <w:tcBorders>
              <w:top w:val="nil"/>
              <w:bottom w:val="single" w:sz="4" w:space="0" w:color="auto"/>
            </w:tcBorders>
            <w:shd w:val="clear" w:color="auto" w:fill="FFFFFF"/>
            <w:vAlign w:val="center"/>
          </w:tcPr>
          <w:p w:rsidR="00D45209" w:rsidRPr="00676C48" w:rsidRDefault="00D45209" w:rsidP="007A7600">
            <w:pPr>
              <w:spacing w:line="360" w:lineRule="auto"/>
              <w:jc w:val="center"/>
              <w:rPr>
                <w:rFonts w:cs="Times New Roman"/>
                <w:b/>
                <w:i/>
                <w:sz w:val="18"/>
                <w:szCs w:val="18"/>
              </w:rPr>
            </w:pPr>
            <w:r w:rsidRPr="00676C48">
              <w:rPr>
                <w:rFonts w:cs="Times New Roman"/>
                <w:b/>
                <w:i/>
                <w:sz w:val="18"/>
                <w:szCs w:val="18"/>
              </w:rPr>
              <w:t>ERM</w:t>
            </w:r>
          </w:p>
        </w:tc>
        <w:tc>
          <w:tcPr>
            <w:tcW w:w="1446" w:type="dxa"/>
            <w:tcBorders>
              <w:top w:val="nil"/>
              <w:bottom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107,97</w:t>
            </w:r>
          </w:p>
        </w:tc>
        <w:tc>
          <w:tcPr>
            <w:tcW w:w="1389" w:type="dxa"/>
            <w:tcBorders>
              <w:top w:val="nil"/>
              <w:bottom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71,73</w:t>
            </w:r>
          </w:p>
        </w:tc>
        <w:tc>
          <w:tcPr>
            <w:tcW w:w="1503" w:type="dxa"/>
            <w:tcBorders>
              <w:top w:val="nil"/>
              <w:bottom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69,22</w:t>
            </w:r>
          </w:p>
        </w:tc>
        <w:tc>
          <w:tcPr>
            <w:tcW w:w="1602" w:type="dxa"/>
            <w:tcBorders>
              <w:top w:val="nil"/>
              <w:bottom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189,34</w:t>
            </w:r>
          </w:p>
        </w:tc>
      </w:tr>
      <w:tr w:rsidR="00D45209" w:rsidRPr="00676C48" w:rsidTr="00632E09">
        <w:trPr>
          <w:trHeight w:hRule="exact" w:val="340"/>
          <w:jc w:val="center"/>
        </w:trPr>
        <w:tc>
          <w:tcPr>
            <w:tcW w:w="8765" w:type="dxa"/>
            <w:gridSpan w:val="5"/>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proofErr w:type="spellStart"/>
            <w:proofErr w:type="gramStart"/>
            <w:r w:rsidRPr="00676C48">
              <w:rPr>
                <w:rFonts w:cs="Times New Roman"/>
                <w:b/>
                <w:sz w:val="18"/>
                <w:szCs w:val="18"/>
              </w:rPr>
              <w:t>Pseudo-segunda</w:t>
            </w:r>
            <w:proofErr w:type="spellEnd"/>
            <w:proofErr w:type="gramEnd"/>
            <w:r w:rsidRPr="00676C48">
              <w:rPr>
                <w:rFonts w:cs="Times New Roman"/>
                <w:b/>
                <w:sz w:val="18"/>
                <w:szCs w:val="18"/>
              </w:rPr>
              <w:t xml:space="preserve"> ordem</w:t>
            </w:r>
          </w:p>
        </w:tc>
      </w:tr>
      <w:tr w:rsidR="00D45209" w:rsidRPr="00676C48" w:rsidTr="00632E09">
        <w:trPr>
          <w:trHeight w:hRule="exact" w:val="340"/>
          <w:jc w:val="center"/>
        </w:trPr>
        <w:tc>
          <w:tcPr>
            <w:tcW w:w="2825" w:type="dxa"/>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proofErr w:type="spellStart"/>
            <w:proofErr w:type="gramStart"/>
            <w:r w:rsidRPr="00676C48">
              <w:rPr>
                <w:rFonts w:cs="Times New Roman"/>
                <w:b/>
                <w:i/>
                <w:sz w:val="18"/>
                <w:szCs w:val="18"/>
              </w:rPr>
              <w:t>q</w:t>
            </w:r>
            <w:r w:rsidRPr="00676C48">
              <w:rPr>
                <w:rFonts w:cs="Times New Roman"/>
                <w:b/>
                <w:i/>
                <w:sz w:val="18"/>
                <w:szCs w:val="18"/>
                <w:vertAlign w:val="subscript"/>
              </w:rPr>
              <w:t>e</w:t>
            </w:r>
            <w:proofErr w:type="spellEnd"/>
            <w:proofErr w:type="gramEnd"/>
            <w:r w:rsidRPr="00676C48">
              <w:rPr>
                <w:rFonts w:cs="Times New Roman"/>
                <w:b/>
                <w:sz w:val="18"/>
                <w:szCs w:val="18"/>
              </w:rPr>
              <w:t xml:space="preserve"> (</w:t>
            </w:r>
            <w:proofErr w:type="spellStart"/>
            <w:r w:rsidRPr="00676C48">
              <w:rPr>
                <w:rFonts w:cs="Times New Roman"/>
                <w:b/>
                <w:sz w:val="18"/>
                <w:szCs w:val="18"/>
              </w:rPr>
              <w:t>mmol</w:t>
            </w:r>
            <w:proofErr w:type="spellEnd"/>
            <w:r w:rsidRPr="00676C48">
              <w:rPr>
                <w:rFonts w:cs="Times New Roman"/>
                <w:b/>
                <w:sz w:val="18"/>
                <w:szCs w:val="18"/>
              </w:rPr>
              <w:t xml:space="preserve"> g</w:t>
            </w:r>
            <w:r w:rsidRPr="00676C48">
              <w:rPr>
                <w:rFonts w:cs="Times New Roman"/>
                <w:b/>
                <w:sz w:val="18"/>
                <w:szCs w:val="18"/>
                <w:vertAlign w:val="superscript"/>
              </w:rPr>
              <w:t>-1</w:t>
            </w:r>
            <w:r w:rsidRPr="00676C48">
              <w:rPr>
                <w:rFonts w:cs="Times New Roman"/>
                <w:b/>
                <w:sz w:val="18"/>
                <w:szCs w:val="18"/>
              </w:rPr>
              <w:t>)</w:t>
            </w:r>
          </w:p>
        </w:tc>
        <w:tc>
          <w:tcPr>
            <w:tcW w:w="1446" w:type="dxa"/>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0,92</w:t>
            </w:r>
          </w:p>
        </w:tc>
        <w:tc>
          <w:tcPr>
            <w:tcW w:w="1389" w:type="dxa"/>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0,35</w:t>
            </w:r>
          </w:p>
        </w:tc>
        <w:tc>
          <w:tcPr>
            <w:tcW w:w="1503" w:type="dxa"/>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0,26</w:t>
            </w:r>
          </w:p>
        </w:tc>
        <w:tc>
          <w:tcPr>
            <w:tcW w:w="1602" w:type="dxa"/>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0,97</w:t>
            </w:r>
          </w:p>
        </w:tc>
      </w:tr>
      <w:tr w:rsidR="00D45209" w:rsidRPr="00676C48" w:rsidTr="00632E09">
        <w:trPr>
          <w:trHeight w:hRule="exact" w:val="340"/>
          <w:jc w:val="center"/>
        </w:trPr>
        <w:tc>
          <w:tcPr>
            <w:tcW w:w="2825" w:type="dxa"/>
            <w:shd w:val="clear" w:color="auto" w:fill="FFFFFF"/>
            <w:vAlign w:val="center"/>
          </w:tcPr>
          <w:p w:rsidR="00D45209" w:rsidRPr="00676C48" w:rsidRDefault="00D45209" w:rsidP="007A7600">
            <w:pPr>
              <w:spacing w:line="360" w:lineRule="auto"/>
              <w:jc w:val="center"/>
              <w:rPr>
                <w:rFonts w:cs="Times New Roman"/>
                <w:b/>
                <w:sz w:val="18"/>
                <w:szCs w:val="18"/>
                <w:lang w:val="en-US"/>
              </w:rPr>
            </w:pPr>
            <w:r w:rsidRPr="00676C48">
              <w:rPr>
                <w:rFonts w:cs="Times New Roman"/>
                <w:b/>
                <w:i/>
                <w:sz w:val="18"/>
                <w:szCs w:val="18"/>
                <w:lang w:val="en-US"/>
              </w:rPr>
              <w:t>k</w:t>
            </w:r>
            <w:r w:rsidRPr="00676C48">
              <w:rPr>
                <w:rFonts w:cs="Times New Roman"/>
                <w:b/>
                <w:i/>
                <w:sz w:val="18"/>
                <w:szCs w:val="18"/>
                <w:vertAlign w:val="subscript"/>
                <w:lang w:val="en-US"/>
              </w:rPr>
              <w:t>2</w:t>
            </w:r>
            <w:r w:rsidRPr="00676C48">
              <w:rPr>
                <w:rFonts w:cs="Times New Roman"/>
                <w:b/>
                <w:sz w:val="18"/>
                <w:szCs w:val="18"/>
                <w:vertAlign w:val="subscript"/>
                <w:lang w:val="en-US"/>
              </w:rPr>
              <w:t xml:space="preserve"> </w:t>
            </w:r>
            <w:r w:rsidRPr="00676C48">
              <w:rPr>
                <w:rFonts w:cs="Times New Roman"/>
                <w:b/>
                <w:sz w:val="18"/>
                <w:szCs w:val="18"/>
                <w:lang w:val="en-US"/>
              </w:rPr>
              <w:t>x10³ (g (</w:t>
            </w:r>
            <w:proofErr w:type="spellStart"/>
            <w:r w:rsidRPr="00676C48">
              <w:rPr>
                <w:rFonts w:cs="Times New Roman"/>
                <w:b/>
                <w:sz w:val="18"/>
                <w:szCs w:val="18"/>
                <w:lang w:val="en-US"/>
              </w:rPr>
              <w:t>mmol</w:t>
            </w:r>
            <w:proofErr w:type="spellEnd"/>
            <w:r w:rsidRPr="00676C48">
              <w:rPr>
                <w:rFonts w:cs="Times New Roman"/>
                <w:b/>
                <w:sz w:val="18"/>
                <w:szCs w:val="18"/>
                <w:lang w:val="en-US"/>
              </w:rPr>
              <w:t xml:space="preserve"> min)</w:t>
            </w:r>
            <w:r w:rsidRPr="00676C48">
              <w:rPr>
                <w:rFonts w:cs="Times New Roman"/>
                <w:b/>
                <w:sz w:val="18"/>
                <w:szCs w:val="18"/>
                <w:vertAlign w:val="superscript"/>
                <w:lang w:val="en-US"/>
              </w:rPr>
              <w:t>-1</w:t>
            </w:r>
            <w:r w:rsidRPr="00676C48">
              <w:rPr>
                <w:rFonts w:cs="Times New Roman"/>
                <w:b/>
                <w:sz w:val="18"/>
                <w:szCs w:val="18"/>
                <w:lang w:val="en-US"/>
              </w:rPr>
              <w:t>)</w:t>
            </w:r>
          </w:p>
        </w:tc>
        <w:tc>
          <w:tcPr>
            <w:tcW w:w="1446" w:type="dxa"/>
            <w:shd w:val="clear" w:color="auto" w:fill="FFFFFF"/>
            <w:vAlign w:val="center"/>
          </w:tcPr>
          <w:p w:rsidR="00D45209" w:rsidRPr="00676C48" w:rsidRDefault="00D45209" w:rsidP="007A7600">
            <w:pPr>
              <w:spacing w:line="360" w:lineRule="auto"/>
              <w:jc w:val="center"/>
              <w:rPr>
                <w:rFonts w:cs="Times New Roman"/>
                <w:sz w:val="18"/>
                <w:szCs w:val="18"/>
                <w:lang w:val="en-US"/>
              </w:rPr>
            </w:pPr>
            <w:r w:rsidRPr="00676C48">
              <w:rPr>
                <w:rFonts w:cs="Times New Roman"/>
                <w:sz w:val="18"/>
                <w:szCs w:val="18"/>
                <w:lang w:val="en-US"/>
              </w:rPr>
              <w:t>0,14</w:t>
            </w:r>
          </w:p>
        </w:tc>
        <w:tc>
          <w:tcPr>
            <w:tcW w:w="1389" w:type="dxa"/>
            <w:shd w:val="clear" w:color="auto" w:fill="FFFFFF"/>
            <w:vAlign w:val="center"/>
          </w:tcPr>
          <w:p w:rsidR="00D45209" w:rsidRPr="00676C48" w:rsidRDefault="00D45209" w:rsidP="007A7600">
            <w:pPr>
              <w:spacing w:line="360" w:lineRule="auto"/>
              <w:jc w:val="center"/>
              <w:rPr>
                <w:rFonts w:cs="Times New Roman"/>
                <w:sz w:val="18"/>
                <w:szCs w:val="18"/>
                <w:lang w:val="en-US"/>
              </w:rPr>
            </w:pPr>
            <w:r w:rsidRPr="00676C48">
              <w:rPr>
                <w:rFonts w:cs="Times New Roman"/>
                <w:sz w:val="18"/>
                <w:szCs w:val="18"/>
                <w:lang w:val="en-US"/>
              </w:rPr>
              <w:t>0,04</w:t>
            </w:r>
          </w:p>
        </w:tc>
        <w:tc>
          <w:tcPr>
            <w:tcW w:w="1503" w:type="dxa"/>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-143,23</w:t>
            </w:r>
          </w:p>
        </w:tc>
        <w:tc>
          <w:tcPr>
            <w:tcW w:w="1602" w:type="dxa"/>
            <w:shd w:val="clear" w:color="auto" w:fill="FFFFFF"/>
            <w:vAlign w:val="center"/>
          </w:tcPr>
          <w:p w:rsidR="00D45209" w:rsidRPr="00676C48" w:rsidRDefault="00D45209" w:rsidP="007A7600">
            <w:pPr>
              <w:spacing w:line="360" w:lineRule="auto"/>
              <w:jc w:val="center"/>
              <w:rPr>
                <w:rFonts w:cs="Times New Roman"/>
                <w:sz w:val="18"/>
                <w:szCs w:val="18"/>
                <w:lang w:val="en-US"/>
              </w:rPr>
            </w:pPr>
            <w:r w:rsidRPr="00676C48">
              <w:rPr>
                <w:rFonts w:cs="Times New Roman"/>
                <w:sz w:val="18"/>
                <w:szCs w:val="18"/>
                <w:lang w:val="en-US"/>
              </w:rPr>
              <w:t>0,09</w:t>
            </w:r>
          </w:p>
        </w:tc>
      </w:tr>
      <w:tr w:rsidR="00D45209" w:rsidRPr="00676C48" w:rsidTr="00316576">
        <w:trPr>
          <w:trHeight w:hRule="exact" w:val="340"/>
          <w:jc w:val="center"/>
        </w:trPr>
        <w:tc>
          <w:tcPr>
            <w:tcW w:w="2825" w:type="dxa"/>
            <w:tcBorders>
              <w:bottom w:val="nil"/>
            </w:tcBorders>
            <w:shd w:val="clear" w:color="auto" w:fill="FFFFFF"/>
            <w:vAlign w:val="center"/>
          </w:tcPr>
          <w:p w:rsidR="00D45209" w:rsidRPr="00676C48" w:rsidRDefault="00D45209" w:rsidP="007A7600">
            <w:pPr>
              <w:spacing w:line="360" w:lineRule="auto"/>
              <w:jc w:val="center"/>
              <w:rPr>
                <w:rFonts w:cs="Times New Roman"/>
                <w:b/>
                <w:i/>
                <w:sz w:val="18"/>
                <w:szCs w:val="18"/>
              </w:rPr>
            </w:pPr>
            <w:r w:rsidRPr="00676C48">
              <w:rPr>
                <w:rFonts w:cs="Times New Roman"/>
                <w:b/>
                <w:i/>
                <w:sz w:val="18"/>
                <w:szCs w:val="18"/>
              </w:rPr>
              <w:t>R²</w:t>
            </w:r>
          </w:p>
        </w:tc>
        <w:tc>
          <w:tcPr>
            <w:tcW w:w="1446" w:type="dxa"/>
            <w:tcBorders>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0,99</w:t>
            </w:r>
          </w:p>
        </w:tc>
        <w:tc>
          <w:tcPr>
            <w:tcW w:w="1389" w:type="dxa"/>
            <w:tcBorders>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0,94</w:t>
            </w:r>
          </w:p>
        </w:tc>
        <w:tc>
          <w:tcPr>
            <w:tcW w:w="1503" w:type="dxa"/>
            <w:tcBorders>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0,99</w:t>
            </w:r>
          </w:p>
        </w:tc>
        <w:tc>
          <w:tcPr>
            <w:tcW w:w="1602" w:type="dxa"/>
            <w:tcBorders>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0,99</w:t>
            </w:r>
          </w:p>
        </w:tc>
      </w:tr>
      <w:tr w:rsidR="00D45209" w:rsidRPr="00676C48" w:rsidTr="00316576">
        <w:trPr>
          <w:trHeight w:hRule="exact" w:val="340"/>
          <w:jc w:val="center"/>
        </w:trPr>
        <w:tc>
          <w:tcPr>
            <w:tcW w:w="2825"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b/>
                <w:i/>
                <w:sz w:val="18"/>
                <w:szCs w:val="18"/>
              </w:rPr>
            </w:pPr>
            <w:r w:rsidRPr="00676C48">
              <w:rPr>
                <w:rFonts w:cs="Times New Roman"/>
                <w:b/>
                <w:i/>
                <w:sz w:val="18"/>
                <w:szCs w:val="18"/>
              </w:rPr>
              <w:t>ERM</w:t>
            </w:r>
          </w:p>
        </w:tc>
        <w:tc>
          <w:tcPr>
            <w:tcW w:w="1446"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4,07</w:t>
            </w:r>
          </w:p>
        </w:tc>
        <w:tc>
          <w:tcPr>
            <w:tcW w:w="1389"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14,74</w:t>
            </w:r>
          </w:p>
        </w:tc>
        <w:tc>
          <w:tcPr>
            <w:tcW w:w="1503"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22,2</w:t>
            </w:r>
          </w:p>
        </w:tc>
        <w:tc>
          <w:tcPr>
            <w:tcW w:w="1602" w:type="dxa"/>
            <w:tcBorders>
              <w:top w:val="nil"/>
              <w:bottom w:val="nil"/>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5,93</w:t>
            </w:r>
          </w:p>
        </w:tc>
      </w:tr>
    </w:tbl>
    <w:p w:rsidR="00316576" w:rsidRDefault="00316576" w:rsidP="007A7600">
      <w:pPr>
        <w:spacing w:line="360" w:lineRule="auto"/>
        <w:jc w:val="both"/>
        <w:rPr>
          <w:rFonts w:cs="Times New Roman"/>
          <w:i/>
          <w:sz w:val="22"/>
          <w:szCs w:val="22"/>
        </w:rPr>
      </w:pPr>
    </w:p>
    <w:p w:rsidR="00130BCD" w:rsidRPr="007A7600" w:rsidRDefault="00130BCD" w:rsidP="007A7600">
      <w:pPr>
        <w:spacing w:line="360" w:lineRule="auto"/>
        <w:jc w:val="both"/>
        <w:rPr>
          <w:rFonts w:cs="Times New Roman"/>
          <w:i/>
          <w:sz w:val="22"/>
          <w:szCs w:val="22"/>
        </w:rPr>
      </w:pPr>
      <w:bookmarkStart w:id="0" w:name="_GoBack"/>
      <w:bookmarkEnd w:id="0"/>
      <w:r w:rsidRPr="007A7600">
        <w:rPr>
          <w:rFonts w:cs="Times New Roman"/>
          <w:i/>
          <w:sz w:val="22"/>
          <w:szCs w:val="22"/>
        </w:rPr>
        <w:t>3.5 Termodinâmica</w:t>
      </w:r>
    </w:p>
    <w:p w:rsidR="00130BCD" w:rsidRPr="007A7600" w:rsidRDefault="00130BCD" w:rsidP="007A7600">
      <w:pPr>
        <w:spacing w:line="360" w:lineRule="auto"/>
        <w:ind w:firstLine="708"/>
        <w:jc w:val="both"/>
        <w:rPr>
          <w:rFonts w:cs="Times New Roman"/>
          <w:sz w:val="22"/>
          <w:szCs w:val="22"/>
        </w:rPr>
      </w:pPr>
      <w:r w:rsidRPr="007A7600">
        <w:rPr>
          <w:rFonts w:cs="Times New Roman"/>
          <w:sz w:val="22"/>
          <w:szCs w:val="22"/>
        </w:rPr>
        <w:t xml:space="preserve">O estudo da termodinâmica permite verificar a natureza das reações de adsorção, endotérmicas ou exotérmicas. A variação da energia livre padrão ou energia de </w:t>
      </w:r>
      <w:proofErr w:type="spellStart"/>
      <w:r w:rsidRPr="007A7600">
        <w:rPr>
          <w:rFonts w:cs="Times New Roman"/>
          <w:sz w:val="22"/>
          <w:szCs w:val="22"/>
        </w:rPr>
        <w:t>Gibbs</w:t>
      </w:r>
      <w:proofErr w:type="spellEnd"/>
      <w:r w:rsidRPr="007A7600">
        <w:rPr>
          <w:rFonts w:cs="Times New Roman"/>
          <w:sz w:val="22"/>
          <w:szCs w:val="22"/>
        </w:rPr>
        <w:t xml:space="preserve"> (</w:t>
      </w:r>
      <w:proofErr w:type="spellStart"/>
      <w:r w:rsidRPr="007A7600">
        <w:rPr>
          <w:rFonts w:cs="Times New Roman"/>
          <w:sz w:val="22"/>
          <w:szCs w:val="22"/>
        </w:rPr>
        <w:t>ΔG°</w:t>
      </w:r>
      <w:proofErr w:type="spellEnd"/>
      <w:r w:rsidRPr="007A7600">
        <w:rPr>
          <w:rFonts w:cs="Times New Roman"/>
          <w:sz w:val="22"/>
          <w:szCs w:val="22"/>
        </w:rPr>
        <w:t>) em J.mol</w:t>
      </w:r>
      <w:r w:rsidRPr="007A7600">
        <w:rPr>
          <w:rFonts w:cs="Times New Roman"/>
          <w:sz w:val="22"/>
          <w:szCs w:val="22"/>
          <w:vertAlign w:val="superscript"/>
        </w:rPr>
        <w:t>-1</w:t>
      </w:r>
      <w:r w:rsidRPr="007A7600">
        <w:rPr>
          <w:rFonts w:cs="Times New Roman"/>
          <w:sz w:val="22"/>
          <w:szCs w:val="22"/>
        </w:rPr>
        <w:t xml:space="preserve"> foi calculada a partir da Equação </w:t>
      </w:r>
      <w:proofErr w:type="gramStart"/>
      <w:r w:rsidRPr="007A7600">
        <w:rPr>
          <w:rFonts w:cs="Times New Roman"/>
          <w:sz w:val="22"/>
          <w:szCs w:val="22"/>
        </w:rPr>
        <w:t>8</w:t>
      </w:r>
      <w:proofErr w:type="gramEnd"/>
      <w:r w:rsidRPr="007A7600">
        <w:rPr>
          <w:rFonts w:cs="Times New Roman"/>
          <w:sz w:val="22"/>
          <w:szCs w:val="22"/>
        </w:rPr>
        <w:t>, para a condição de equilíbrio termodinâmico</w:t>
      </w:r>
      <w:r w:rsidR="008C7664" w:rsidRPr="007A7600">
        <w:rPr>
          <w:rFonts w:cs="Times New Roman"/>
          <w:sz w:val="22"/>
          <w:szCs w:val="22"/>
        </w:rPr>
        <w:t xml:space="preserve"> (</w:t>
      </w:r>
      <w:r w:rsidR="008C7664" w:rsidRPr="007A7600">
        <w:rPr>
          <w:rFonts w:eastAsia="Times New Roman" w:cs="Times New Roman"/>
          <w:sz w:val="22"/>
          <w:szCs w:val="22"/>
          <w:lang w:eastAsia="pt-BR"/>
        </w:rPr>
        <w:t xml:space="preserve">ÖNAL, </w:t>
      </w:r>
      <w:r w:rsidR="008C7664" w:rsidRPr="007A7600">
        <w:rPr>
          <w:rFonts w:eastAsia="Times New Roman" w:cs="Times New Roman"/>
          <w:bCs/>
          <w:sz w:val="22"/>
          <w:szCs w:val="22"/>
          <w:lang w:eastAsia="pt-BR"/>
        </w:rPr>
        <w:t>2006</w:t>
      </w:r>
      <w:r w:rsidR="008C7664" w:rsidRPr="007A7600">
        <w:rPr>
          <w:rFonts w:cs="Times New Roman"/>
          <w:sz w:val="22"/>
          <w:szCs w:val="22"/>
        </w:rPr>
        <w:t>)</w:t>
      </w:r>
      <w:r w:rsidRPr="007A7600">
        <w:rPr>
          <w:rFonts w:cs="Times New Roman"/>
          <w:sz w:val="22"/>
          <w:szCs w:val="22"/>
        </w:rPr>
        <w:t>.</w:t>
      </w:r>
    </w:p>
    <w:p w:rsidR="00130BCD" w:rsidRPr="007A7600" w:rsidRDefault="000E1D40" w:rsidP="007A7600">
      <w:pPr>
        <w:spacing w:line="360" w:lineRule="auto"/>
        <w:jc w:val="both"/>
        <w:rPr>
          <w:rFonts w:cs="Times New Roman"/>
          <w:sz w:val="22"/>
          <w:szCs w:val="22"/>
          <w:lang w:val="en-US"/>
        </w:rPr>
      </w:pPr>
      <m:oMath>
        <m:sSup>
          <m:sSupPr>
            <m:ctrlPr>
              <w:rPr>
                <w:rFonts w:ascii="Cambria Math" w:hAnsi="Cambria Math" w:cs="Times New Roman"/>
                <w:i/>
                <w:sz w:val="22"/>
                <w:szCs w:val="22"/>
              </w:rPr>
            </m:ctrlPr>
          </m:sSupPr>
          <m:e>
            <m:r>
              <w:rPr>
                <w:rFonts w:ascii="Cambria Math" w:hAnsi="Cambria Math" w:cs="Times New Roman"/>
                <w:sz w:val="22"/>
                <w:szCs w:val="22"/>
              </w:rPr>
              <m:t>ΔG</m:t>
            </m:r>
          </m:e>
          <m:sup>
            <m:r>
              <w:rPr>
                <w:rFonts w:ascii="Cambria Math" w:hAnsi="Cambria Math" w:cs="Times New Roman"/>
                <w:sz w:val="22"/>
                <w:szCs w:val="22"/>
                <w:lang w:val="en-US"/>
              </w:rPr>
              <m:t>0</m:t>
            </m:r>
          </m:sup>
        </m:sSup>
        <m:r>
          <w:rPr>
            <w:rFonts w:ascii="Cambria Math" w:hAnsi="Cambria Math" w:cs="Times New Roman"/>
            <w:sz w:val="22"/>
            <w:szCs w:val="22"/>
            <w:lang w:val="en-US"/>
          </w:rPr>
          <m:t>=-</m:t>
        </m:r>
        <m:r>
          <w:rPr>
            <w:rFonts w:ascii="Cambria Math" w:hAnsi="Cambria Math" w:cs="Times New Roman"/>
            <w:sz w:val="22"/>
            <w:szCs w:val="22"/>
          </w:rPr>
          <m:t>RTln</m:t>
        </m:r>
        <m:sSub>
          <m:sSubPr>
            <m:ctrlPr>
              <w:rPr>
                <w:rFonts w:ascii="Cambria Math" w:hAnsi="Cambria Math" w:cs="Times New Roman"/>
                <w:i/>
                <w:sz w:val="22"/>
                <w:szCs w:val="22"/>
              </w:rPr>
            </m:ctrlPr>
          </m:sSubPr>
          <m:e>
            <m:r>
              <w:rPr>
                <w:rFonts w:ascii="Cambria Math" w:hAnsi="Cambria Math" w:cs="Times New Roman"/>
                <w:sz w:val="22"/>
                <w:szCs w:val="22"/>
              </w:rPr>
              <m:t>K</m:t>
            </m:r>
          </m:e>
          <m:sub>
            <m:r>
              <w:rPr>
                <w:rFonts w:ascii="Cambria Math" w:hAnsi="Cambria Math" w:cs="Times New Roman"/>
                <w:sz w:val="22"/>
                <w:szCs w:val="22"/>
              </w:rPr>
              <m:t>c</m:t>
            </m:r>
          </m:sub>
        </m:sSub>
      </m:oMath>
      <w:r w:rsidR="00130BCD" w:rsidRPr="007A7600">
        <w:rPr>
          <w:rFonts w:cs="Times New Roman"/>
          <w:sz w:val="22"/>
          <w:szCs w:val="22"/>
          <w:lang w:val="en-US"/>
        </w:rPr>
        <w:tab/>
      </w:r>
      <w:r w:rsidR="0076268D" w:rsidRPr="007A7600">
        <w:rPr>
          <w:rFonts w:cs="Times New Roman"/>
          <w:sz w:val="22"/>
          <w:szCs w:val="22"/>
          <w:lang w:val="en-US"/>
        </w:rPr>
        <w:tab/>
      </w:r>
      <w:r w:rsidR="0076268D" w:rsidRPr="007A7600">
        <w:rPr>
          <w:rFonts w:cs="Times New Roman"/>
          <w:sz w:val="22"/>
          <w:szCs w:val="22"/>
          <w:lang w:val="en-US"/>
        </w:rPr>
        <w:tab/>
      </w:r>
      <w:r w:rsidR="0076268D" w:rsidRPr="007A7600">
        <w:rPr>
          <w:rFonts w:cs="Times New Roman"/>
          <w:sz w:val="22"/>
          <w:szCs w:val="22"/>
          <w:lang w:val="en-US"/>
        </w:rPr>
        <w:tab/>
      </w:r>
      <w:r w:rsidR="0076268D" w:rsidRPr="007A7600">
        <w:rPr>
          <w:rFonts w:cs="Times New Roman"/>
          <w:sz w:val="22"/>
          <w:szCs w:val="22"/>
          <w:lang w:val="en-US"/>
        </w:rPr>
        <w:tab/>
      </w:r>
      <w:r w:rsidR="0076268D" w:rsidRPr="007A7600">
        <w:rPr>
          <w:rFonts w:cs="Times New Roman"/>
          <w:sz w:val="22"/>
          <w:szCs w:val="22"/>
          <w:lang w:val="en-US"/>
        </w:rPr>
        <w:tab/>
      </w:r>
      <w:r w:rsidR="0076268D" w:rsidRPr="007A7600">
        <w:rPr>
          <w:rFonts w:cs="Times New Roman"/>
          <w:sz w:val="22"/>
          <w:szCs w:val="22"/>
          <w:lang w:val="en-US"/>
        </w:rPr>
        <w:tab/>
      </w:r>
      <w:r w:rsidR="00130BCD" w:rsidRPr="007A7600">
        <w:rPr>
          <w:rFonts w:cs="Times New Roman"/>
          <w:sz w:val="22"/>
          <w:szCs w:val="22"/>
          <w:lang w:val="en-US"/>
        </w:rPr>
        <w:tab/>
      </w:r>
      <w:r w:rsidR="00130BCD" w:rsidRPr="007A7600">
        <w:rPr>
          <w:rFonts w:cs="Times New Roman"/>
          <w:sz w:val="22"/>
          <w:szCs w:val="22"/>
          <w:lang w:val="en-US"/>
        </w:rPr>
        <w:tab/>
      </w:r>
      <w:r w:rsidR="00130BCD" w:rsidRPr="007A7600">
        <w:rPr>
          <w:rFonts w:cs="Times New Roman"/>
          <w:sz w:val="22"/>
          <w:szCs w:val="22"/>
          <w:lang w:val="en-US"/>
        </w:rPr>
        <w:tab/>
        <w:t>(8)</w:t>
      </w:r>
    </w:p>
    <w:p w:rsidR="00130BCD" w:rsidRPr="007A7600" w:rsidRDefault="00130BCD" w:rsidP="007A7600">
      <w:pPr>
        <w:spacing w:line="360" w:lineRule="auto"/>
        <w:jc w:val="both"/>
        <w:rPr>
          <w:rFonts w:cs="Times New Roman"/>
          <w:sz w:val="22"/>
          <w:szCs w:val="22"/>
        </w:rPr>
      </w:pPr>
      <w:r w:rsidRPr="007A7600">
        <w:rPr>
          <w:rFonts w:cs="Times New Roman"/>
          <w:sz w:val="22"/>
          <w:szCs w:val="22"/>
        </w:rPr>
        <w:t>Onde: R = constante do gás (J (</w:t>
      </w:r>
      <w:proofErr w:type="spellStart"/>
      <w:proofErr w:type="gramStart"/>
      <w:r w:rsidRPr="007A7600">
        <w:rPr>
          <w:rFonts w:cs="Times New Roman"/>
          <w:sz w:val="22"/>
          <w:szCs w:val="22"/>
        </w:rPr>
        <w:t>mol.</w:t>
      </w:r>
      <w:proofErr w:type="gramEnd"/>
      <w:r w:rsidRPr="007A7600">
        <w:rPr>
          <w:rFonts w:cs="Times New Roman"/>
          <w:sz w:val="22"/>
          <w:szCs w:val="22"/>
        </w:rPr>
        <w:t>K</w:t>
      </w:r>
      <w:proofErr w:type="spellEnd"/>
      <w:r w:rsidRPr="007A7600">
        <w:rPr>
          <w:rFonts w:cs="Times New Roman"/>
          <w:sz w:val="22"/>
          <w:szCs w:val="22"/>
        </w:rPr>
        <w:t>)</w:t>
      </w:r>
      <w:r w:rsidRPr="007A7600">
        <w:rPr>
          <w:rFonts w:cs="Times New Roman"/>
          <w:sz w:val="22"/>
          <w:szCs w:val="22"/>
          <w:vertAlign w:val="superscript"/>
        </w:rPr>
        <w:t>-1</w:t>
      </w:r>
      <w:r w:rsidRPr="007A7600">
        <w:rPr>
          <w:rFonts w:cs="Times New Roman"/>
          <w:sz w:val="22"/>
          <w:szCs w:val="22"/>
        </w:rPr>
        <w:t xml:space="preserve">); </w:t>
      </w:r>
      <w:proofErr w:type="spellStart"/>
      <w:r w:rsidRPr="007A7600">
        <w:rPr>
          <w:rFonts w:cs="Times New Roman"/>
          <w:sz w:val="22"/>
          <w:szCs w:val="22"/>
        </w:rPr>
        <w:t>kc</w:t>
      </w:r>
      <w:proofErr w:type="spellEnd"/>
      <w:r w:rsidRPr="007A7600">
        <w:rPr>
          <w:rFonts w:cs="Times New Roman"/>
          <w:sz w:val="22"/>
          <w:szCs w:val="22"/>
        </w:rPr>
        <w:t xml:space="preserve"> = constante de equilíbrio; T = temperatura em K.</w:t>
      </w:r>
    </w:p>
    <w:p w:rsidR="00130BCD" w:rsidRPr="007A7600" w:rsidRDefault="00130BCD" w:rsidP="00335956">
      <w:pPr>
        <w:spacing w:line="360" w:lineRule="auto"/>
        <w:ind w:firstLine="708"/>
        <w:jc w:val="both"/>
        <w:rPr>
          <w:rFonts w:cs="Times New Roman"/>
          <w:sz w:val="22"/>
          <w:szCs w:val="22"/>
        </w:rPr>
      </w:pPr>
      <w:r w:rsidRPr="007A7600">
        <w:rPr>
          <w:rFonts w:cs="Times New Roman"/>
          <w:sz w:val="22"/>
          <w:szCs w:val="22"/>
        </w:rPr>
        <w:t xml:space="preserve">O valor de </w:t>
      </w:r>
      <w:proofErr w:type="spellStart"/>
      <w:proofErr w:type="gramStart"/>
      <w:r w:rsidRPr="007A7600">
        <w:rPr>
          <w:rFonts w:cs="Times New Roman"/>
          <w:sz w:val="22"/>
          <w:szCs w:val="22"/>
        </w:rPr>
        <w:t>k</w:t>
      </w:r>
      <w:r w:rsidRPr="007A7600">
        <w:rPr>
          <w:rFonts w:cs="Times New Roman"/>
          <w:sz w:val="22"/>
          <w:szCs w:val="22"/>
          <w:vertAlign w:val="subscript"/>
        </w:rPr>
        <w:t>c</w:t>
      </w:r>
      <w:proofErr w:type="spellEnd"/>
      <w:proofErr w:type="gramEnd"/>
      <w:r w:rsidRPr="007A7600">
        <w:rPr>
          <w:rFonts w:cs="Times New Roman"/>
          <w:sz w:val="22"/>
          <w:szCs w:val="22"/>
        </w:rPr>
        <w:t xml:space="preserve"> foi obtido por meio da Equação 9.</w:t>
      </w:r>
    </w:p>
    <w:p w:rsidR="00130BCD" w:rsidRPr="007A7600" w:rsidRDefault="000E1D40" w:rsidP="007A7600">
      <w:pPr>
        <w:spacing w:line="360" w:lineRule="auto"/>
        <w:jc w:val="both"/>
        <w:rPr>
          <w:rFonts w:cs="Times New Roman"/>
          <w:sz w:val="22"/>
          <w:szCs w:val="22"/>
        </w:rPr>
      </w:pPr>
      <m:oMath>
        <m:sSub>
          <m:sSubPr>
            <m:ctrlPr>
              <w:rPr>
                <w:rFonts w:ascii="Cambria Math" w:hAnsi="Cambria Math" w:cs="Times New Roman"/>
                <w:i/>
                <w:sz w:val="22"/>
                <w:szCs w:val="22"/>
              </w:rPr>
            </m:ctrlPr>
          </m:sSubPr>
          <m:e>
            <m:r>
              <w:rPr>
                <w:rFonts w:ascii="Cambria Math" w:hAnsi="Cambria Math" w:cs="Times New Roman"/>
                <w:sz w:val="22"/>
                <w:szCs w:val="22"/>
              </w:rPr>
              <m:t>k</m:t>
            </m:r>
          </m:e>
          <m:sub>
            <m:r>
              <w:rPr>
                <w:rFonts w:ascii="Cambria Math" w:hAnsi="Cambria Math" w:cs="Times New Roman"/>
                <w:sz w:val="22"/>
                <w:szCs w:val="22"/>
              </w:rPr>
              <m:t>c</m:t>
            </m:r>
          </m:sub>
        </m:sSub>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Ae</m:t>
                </m:r>
              </m:sub>
            </m:sSub>
          </m:num>
          <m:den>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e</m:t>
                </m:r>
              </m:sub>
            </m:sSub>
          </m:den>
        </m:f>
      </m:oMath>
      <w:r w:rsidR="00130BCD" w:rsidRPr="007A7600">
        <w:rPr>
          <w:rFonts w:cs="Times New Roman"/>
          <w:sz w:val="22"/>
          <w:szCs w:val="22"/>
        </w:rPr>
        <w:tab/>
      </w:r>
      <w:r w:rsidR="0076268D" w:rsidRPr="007A7600">
        <w:rPr>
          <w:rFonts w:cs="Times New Roman"/>
          <w:sz w:val="22"/>
          <w:szCs w:val="22"/>
        </w:rPr>
        <w:tab/>
      </w:r>
      <w:r w:rsidR="0076268D" w:rsidRPr="007A7600">
        <w:rPr>
          <w:rFonts w:cs="Times New Roman"/>
          <w:sz w:val="22"/>
          <w:szCs w:val="22"/>
        </w:rPr>
        <w:tab/>
      </w:r>
      <w:r w:rsidR="0076268D" w:rsidRPr="007A7600">
        <w:rPr>
          <w:rFonts w:cs="Times New Roman"/>
          <w:sz w:val="22"/>
          <w:szCs w:val="22"/>
        </w:rPr>
        <w:tab/>
      </w:r>
      <w:r w:rsidR="0076268D" w:rsidRPr="007A7600">
        <w:rPr>
          <w:rFonts w:cs="Times New Roman"/>
          <w:sz w:val="22"/>
          <w:szCs w:val="22"/>
        </w:rPr>
        <w:tab/>
      </w:r>
      <w:r w:rsidR="0076268D" w:rsidRPr="007A7600">
        <w:rPr>
          <w:rFonts w:cs="Times New Roman"/>
          <w:sz w:val="22"/>
          <w:szCs w:val="22"/>
        </w:rPr>
        <w:tab/>
      </w:r>
      <w:r w:rsidR="0076268D"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t>(9)</w:t>
      </w:r>
    </w:p>
    <w:p w:rsidR="00130BCD" w:rsidRPr="007A7600" w:rsidRDefault="00130BCD" w:rsidP="007A7600">
      <w:pPr>
        <w:spacing w:line="360" w:lineRule="auto"/>
        <w:jc w:val="both"/>
        <w:rPr>
          <w:rFonts w:cs="Times New Roman"/>
          <w:sz w:val="22"/>
          <w:szCs w:val="22"/>
        </w:rPr>
      </w:pPr>
      <w:r w:rsidRPr="007A7600">
        <w:rPr>
          <w:rFonts w:cs="Times New Roman"/>
          <w:sz w:val="22"/>
          <w:szCs w:val="22"/>
        </w:rPr>
        <w:t xml:space="preserve">Onde: </w:t>
      </w:r>
      <w:proofErr w:type="spellStart"/>
      <w:proofErr w:type="gramStart"/>
      <w:r w:rsidRPr="007A7600">
        <w:rPr>
          <w:rFonts w:cs="Times New Roman"/>
          <w:sz w:val="22"/>
          <w:szCs w:val="22"/>
        </w:rPr>
        <w:t>C</w:t>
      </w:r>
      <w:r w:rsidRPr="007A7600">
        <w:rPr>
          <w:rFonts w:cs="Times New Roman"/>
          <w:sz w:val="22"/>
          <w:szCs w:val="22"/>
          <w:vertAlign w:val="subscript"/>
        </w:rPr>
        <w:t>Ae</w:t>
      </w:r>
      <w:proofErr w:type="spellEnd"/>
      <w:proofErr w:type="gramEnd"/>
      <w:r w:rsidRPr="007A7600">
        <w:rPr>
          <w:rFonts w:cs="Times New Roman"/>
          <w:sz w:val="22"/>
          <w:szCs w:val="22"/>
        </w:rPr>
        <w:t xml:space="preserve"> e </w:t>
      </w:r>
      <w:proofErr w:type="spellStart"/>
      <w:r w:rsidRPr="007A7600">
        <w:rPr>
          <w:rFonts w:cs="Times New Roman"/>
          <w:sz w:val="22"/>
          <w:szCs w:val="22"/>
        </w:rPr>
        <w:t>C</w:t>
      </w:r>
      <w:r w:rsidRPr="007A7600">
        <w:rPr>
          <w:rFonts w:cs="Times New Roman"/>
          <w:sz w:val="22"/>
          <w:szCs w:val="22"/>
          <w:vertAlign w:val="subscript"/>
        </w:rPr>
        <w:t>e</w:t>
      </w:r>
      <w:proofErr w:type="spellEnd"/>
      <w:r w:rsidRPr="007A7600">
        <w:rPr>
          <w:rFonts w:cs="Times New Roman"/>
          <w:sz w:val="22"/>
          <w:szCs w:val="22"/>
        </w:rPr>
        <w:t xml:space="preserve"> = concentração de equilíbrio de íons do </w:t>
      </w:r>
      <w:proofErr w:type="spellStart"/>
      <w:r w:rsidRPr="007A7600">
        <w:rPr>
          <w:rFonts w:cs="Times New Roman"/>
          <w:sz w:val="22"/>
          <w:szCs w:val="22"/>
        </w:rPr>
        <w:t>adsorvato</w:t>
      </w:r>
      <w:proofErr w:type="spellEnd"/>
      <w:r w:rsidRPr="007A7600">
        <w:rPr>
          <w:rFonts w:cs="Times New Roman"/>
          <w:sz w:val="22"/>
          <w:szCs w:val="22"/>
        </w:rPr>
        <w:t xml:space="preserve"> no adsorvente, e na solução (</w:t>
      </w:r>
      <w:proofErr w:type="spellStart"/>
      <w:r w:rsidRPr="007A7600">
        <w:rPr>
          <w:rFonts w:cs="Times New Roman"/>
          <w:sz w:val="22"/>
          <w:szCs w:val="22"/>
        </w:rPr>
        <w:t>mmol</w:t>
      </w:r>
      <w:proofErr w:type="spellEnd"/>
      <w:r w:rsidRPr="007A7600">
        <w:rPr>
          <w:rFonts w:cs="Times New Roman"/>
          <w:sz w:val="22"/>
          <w:szCs w:val="22"/>
        </w:rPr>
        <w:t xml:space="preserve"> mL</w:t>
      </w:r>
      <w:r w:rsidRPr="007A7600">
        <w:rPr>
          <w:rFonts w:cs="Times New Roman"/>
          <w:sz w:val="22"/>
          <w:szCs w:val="22"/>
          <w:vertAlign w:val="superscript"/>
        </w:rPr>
        <w:t>-1</w:t>
      </w:r>
      <w:r w:rsidRPr="007A7600">
        <w:rPr>
          <w:rFonts w:cs="Times New Roman"/>
          <w:sz w:val="22"/>
          <w:szCs w:val="22"/>
        </w:rPr>
        <w:t>), respectivamente.</w:t>
      </w:r>
    </w:p>
    <w:p w:rsidR="00130BCD" w:rsidRPr="007A7600" w:rsidRDefault="00130BCD" w:rsidP="007A7600">
      <w:pPr>
        <w:spacing w:line="360" w:lineRule="auto"/>
        <w:ind w:firstLine="708"/>
        <w:jc w:val="both"/>
        <w:rPr>
          <w:rFonts w:cs="Times New Roman"/>
          <w:sz w:val="22"/>
          <w:szCs w:val="22"/>
        </w:rPr>
      </w:pPr>
      <w:r w:rsidRPr="007A7600">
        <w:rPr>
          <w:rFonts w:cs="Times New Roman"/>
          <w:sz w:val="22"/>
          <w:szCs w:val="22"/>
        </w:rPr>
        <w:t>A variação de entalpia (</w:t>
      </w:r>
      <w:proofErr w:type="spellStart"/>
      <w:r w:rsidRPr="007A7600">
        <w:rPr>
          <w:rFonts w:cs="Times New Roman"/>
          <w:sz w:val="22"/>
          <w:szCs w:val="22"/>
        </w:rPr>
        <w:t>ΔH°</w:t>
      </w:r>
      <w:proofErr w:type="spellEnd"/>
      <w:r w:rsidRPr="007A7600">
        <w:rPr>
          <w:rFonts w:cs="Times New Roman"/>
          <w:sz w:val="22"/>
          <w:szCs w:val="22"/>
        </w:rPr>
        <w:t xml:space="preserve">) em </w:t>
      </w:r>
      <w:proofErr w:type="spellStart"/>
      <w:proofErr w:type="gramStart"/>
      <w:r w:rsidRPr="007A7600">
        <w:rPr>
          <w:rFonts w:cs="Times New Roman"/>
          <w:sz w:val="22"/>
          <w:szCs w:val="22"/>
        </w:rPr>
        <w:t>kJ</w:t>
      </w:r>
      <w:proofErr w:type="spellEnd"/>
      <w:proofErr w:type="gramEnd"/>
      <w:r w:rsidRPr="007A7600">
        <w:rPr>
          <w:rFonts w:cs="Times New Roman"/>
          <w:sz w:val="22"/>
          <w:szCs w:val="22"/>
        </w:rPr>
        <w:t xml:space="preserve"> mol</w:t>
      </w:r>
      <w:r w:rsidRPr="007A7600">
        <w:rPr>
          <w:rFonts w:cs="Times New Roman"/>
          <w:sz w:val="22"/>
          <w:szCs w:val="22"/>
          <w:vertAlign w:val="superscript"/>
        </w:rPr>
        <w:t>-1</w:t>
      </w:r>
      <w:r w:rsidRPr="007A7600">
        <w:rPr>
          <w:rFonts w:cs="Times New Roman"/>
          <w:sz w:val="22"/>
          <w:szCs w:val="22"/>
        </w:rPr>
        <w:t xml:space="preserve"> e a variação de entropia (</w:t>
      </w:r>
      <w:proofErr w:type="spellStart"/>
      <w:r w:rsidRPr="007A7600">
        <w:rPr>
          <w:rFonts w:cs="Times New Roman"/>
          <w:sz w:val="22"/>
          <w:szCs w:val="22"/>
        </w:rPr>
        <w:t>ΔSº</w:t>
      </w:r>
      <w:proofErr w:type="spellEnd"/>
      <w:r w:rsidRPr="007A7600">
        <w:rPr>
          <w:rFonts w:cs="Times New Roman"/>
          <w:sz w:val="22"/>
          <w:szCs w:val="22"/>
        </w:rPr>
        <w:t>) em J (</w:t>
      </w:r>
      <w:proofErr w:type="spellStart"/>
      <w:r w:rsidRPr="007A7600">
        <w:rPr>
          <w:rFonts w:cs="Times New Roman"/>
          <w:sz w:val="22"/>
          <w:szCs w:val="22"/>
        </w:rPr>
        <w:t>mol.K</w:t>
      </w:r>
      <w:proofErr w:type="spellEnd"/>
      <w:r w:rsidRPr="007A7600">
        <w:rPr>
          <w:rFonts w:cs="Times New Roman"/>
          <w:sz w:val="22"/>
          <w:szCs w:val="22"/>
        </w:rPr>
        <w:t>)</w:t>
      </w:r>
      <w:r w:rsidRPr="007A7600">
        <w:rPr>
          <w:rFonts w:cs="Times New Roman"/>
          <w:sz w:val="22"/>
          <w:szCs w:val="22"/>
          <w:vertAlign w:val="superscript"/>
        </w:rPr>
        <w:t xml:space="preserve">-1 </w:t>
      </w:r>
      <w:r w:rsidRPr="007A7600">
        <w:rPr>
          <w:rFonts w:cs="Times New Roman"/>
          <w:sz w:val="22"/>
          <w:szCs w:val="22"/>
        </w:rPr>
        <w:t xml:space="preserve">de adsorção foram obtidas a partir de equação </w:t>
      </w:r>
      <w:proofErr w:type="spellStart"/>
      <w:r w:rsidRPr="007A7600">
        <w:rPr>
          <w:rFonts w:cs="Times New Roman"/>
          <w:sz w:val="22"/>
          <w:szCs w:val="22"/>
        </w:rPr>
        <w:t>van’t</w:t>
      </w:r>
      <w:proofErr w:type="spellEnd"/>
      <w:r w:rsidRPr="007A7600">
        <w:rPr>
          <w:rFonts w:cs="Times New Roman"/>
          <w:sz w:val="22"/>
          <w:szCs w:val="22"/>
        </w:rPr>
        <w:t xml:space="preserve"> </w:t>
      </w:r>
      <w:proofErr w:type="spellStart"/>
      <w:r w:rsidRPr="007A7600">
        <w:rPr>
          <w:rFonts w:cs="Times New Roman"/>
          <w:sz w:val="22"/>
          <w:szCs w:val="22"/>
        </w:rPr>
        <w:t>Hoff</w:t>
      </w:r>
      <w:proofErr w:type="spellEnd"/>
      <w:r w:rsidRPr="007A7600">
        <w:rPr>
          <w:rFonts w:cs="Times New Roman"/>
          <w:sz w:val="22"/>
          <w:szCs w:val="22"/>
        </w:rPr>
        <w:t xml:space="preserve"> (Equação 10)</w:t>
      </w:r>
      <w:r w:rsidR="008C7664" w:rsidRPr="007A7600">
        <w:rPr>
          <w:rFonts w:cs="Times New Roman"/>
          <w:sz w:val="22"/>
          <w:szCs w:val="22"/>
        </w:rPr>
        <w:t xml:space="preserve"> (</w:t>
      </w:r>
      <w:r w:rsidR="008C7664" w:rsidRPr="007A7600">
        <w:rPr>
          <w:rFonts w:eastAsia="Times New Roman" w:cs="Times New Roman"/>
          <w:sz w:val="22"/>
          <w:szCs w:val="22"/>
          <w:lang w:eastAsia="pt-BR"/>
        </w:rPr>
        <w:t xml:space="preserve">ÖNAL, </w:t>
      </w:r>
      <w:r w:rsidR="008C7664" w:rsidRPr="007A7600">
        <w:rPr>
          <w:rFonts w:eastAsia="Times New Roman" w:cs="Times New Roman"/>
          <w:bCs/>
          <w:sz w:val="22"/>
          <w:szCs w:val="22"/>
          <w:lang w:eastAsia="pt-BR"/>
        </w:rPr>
        <w:t>2006)</w:t>
      </w:r>
      <w:r w:rsidRPr="007A7600">
        <w:rPr>
          <w:rFonts w:cs="Times New Roman"/>
          <w:sz w:val="22"/>
          <w:szCs w:val="22"/>
        </w:rPr>
        <w:t xml:space="preserve">. As constantes foram obtidas a partir da inclinação e intercepção da reta no gráfico de </w:t>
      </w:r>
      <w:proofErr w:type="spellStart"/>
      <w:r w:rsidRPr="007A7600">
        <w:rPr>
          <w:rFonts w:cs="Times New Roman"/>
          <w:sz w:val="22"/>
          <w:szCs w:val="22"/>
        </w:rPr>
        <w:t>ln</w:t>
      </w:r>
      <w:proofErr w:type="spellEnd"/>
      <w:r w:rsidRPr="007A7600">
        <w:rPr>
          <w:rFonts w:cs="Times New Roman"/>
          <w:sz w:val="22"/>
          <w:szCs w:val="22"/>
        </w:rPr>
        <w:t xml:space="preserve"> </w:t>
      </w:r>
      <w:proofErr w:type="spellStart"/>
      <w:proofErr w:type="gramStart"/>
      <w:r w:rsidRPr="007A7600">
        <w:rPr>
          <w:rFonts w:cs="Times New Roman"/>
          <w:sz w:val="22"/>
          <w:szCs w:val="22"/>
        </w:rPr>
        <w:t>K</w:t>
      </w:r>
      <w:r w:rsidRPr="007A7600">
        <w:rPr>
          <w:rFonts w:cs="Times New Roman"/>
          <w:sz w:val="22"/>
          <w:szCs w:val="22"/>
          <w:vertAlign w:val="subscript"/>
        </w:rPr>
        <w:t>c</w:t>
      </w:r>
      <w:proofErr w:type="spellEnd"/>
      <w:proofErr w:type="gramEnd"/>
      <w:r w:rsidR="00C1742F" w:rsidRPr="007A7600">
        <w:rPr>
          <w:rFonts w:cs="Times New Roman"/>
          <w:sz w:val="22"/>
          <w:szCs w:val="22"/>
        </w:rPr>
        <w:t xml:space="preserve"> em função de 1/T</w:t>
      </w:r>
      <w:r w:rsidRPr="007A7600">
        <w:rPr>
          <w:rFonts w:cs="Times New Roman"/>
          <w:sz w:val="22"/>
          <w:szCs w:val="22"/>
        </w:rPr>
        <w:t>.</w:t>
      </w:r>
    </w:p>
    <w:p w:rsidR="00130BCD" w:rsidRPr="007A7600" w:rsidRDefault="000E1D40" w:rsidP="007A7600">
      <w:pPr>
        <w:spacing w:line="360" w:lineRule="auto"/>
        <w:jc w:val="both"/>
        <w:rPr>
          <w:rFonts w:cs="Times New Roman"/>
          <w:sz w:val="22"/>
          <w:szCs w:val="22"/>
        </w:rPr>
      </w:pPr>
      <m:oMath>
        <m:func>
          <m:funcPr>
            <m:ctrlPr>
              <w:rPr>
                <w:rFonts w:ascii="Cambria Math" w:hAnsi="Cambria Math" w:cs="Times New Roman"/>
                <w:i/>
                <w:kern w:val="24"/>
                <w:sz w:val="22"/>
                <w:szCs w:val="22"/>
              </w:rPr>
            </m:ctrlPr>
          </m:funcPr>
          <m:fName>
            <m:r>
              <m:rPr>
                <m:sty m:val="p"/>
              </m:rPr>
              <w:rPr>
                <w:rFonts w:ascii="Cambria Math" w:hAnsi="Cambria Math" w:cs="Times New Roman"/>
                <w:kern w:val="24"/>
                <w:sz w:val="22"/>
                <w:szCs w:val="22"/>
              </w:rPr>
              <m:t>ln</m:t>
            </m:r>
          </m:fName>
          <m:e>
            <m:sSub>
              <m:sSubPr>
                <m:ctrlPr>
                  <w:rPr>
                    <w:rFonts w:ascii="Cambria Math" w:hAnsi="Cambria Math" w:cs="Times New Roman"/>
                    <w:i/>
                    <w:kern w:val="24"/>
                    <w:sz w:val="22"/>
                    <w:szCs w:val="22"/>
                  </w:rPr>
                </m:ctrlPr>
              </m:sSubPr>
              <m:e>
                <m:r>
                  <w:rPr>
                    <w:rFonts w:ascii="Cambria Math" w:hAnsi="Cambria Math" w:cs="Times New Roman"/>
                    <w:kern w:val="24"/>
                    <w:sz w:val="22"/>
                    <w:szCs w:val="22"/>
                  </w:rPr>
                  <m:t>k</m:t>
                </m:r>
              </m:e>
              <m:sub>
                <m:r>
                  <w:rPr>
                    <w:rFonts w:ascii="Cambria Math" w:hAnsi="Cambria Math" w:cs="Times New Roman"/>
                    <w:kern w:val="24"/>
                    <w:sz w:val="22"/>
                    <w:szCs w:val="22"/>
                  </w:rPr>
                  <m:t>c</m:t>
                </m:r>
              </m:sub>
            </m:sSub>
            <m:r>
              <w:rPr>
                <w:rFonts w:ascii="Cambria Math" w:hAnsi="Cambria Math" w:cs="Times New Roman"/>
                <w:kern w:val="24"/>
                <w:sz w:val="22"/>
                <w:szCs w:val="22"/>
              </w:rPr>
              <m:t>=-</m:t>
            </m:r>
            <m:f>
              <m:fPr>
                <m:ctrlPr>
                  <w:rPr>
                    <w:rFonts w:ascii="Cambria Math" w:hAnsi="Cambria Math" w:cs="Times New Roman"/>
                    <w:i/>
                    <w:kern w:val="24"/>
                    <w:sz w:val="22"/>
                    <w:szCs w:val="22"/>
                  </w:rPr>
                </m:ctrlPr>
              </m:fPr>
              <m:num>
                <m:sSubSup>
                  <m:sSubSupPr>
                    <m:ctrlPr>
                      <w:rPr>
                        <w:rFonts w:ascii="Cambria Math" w:hAnsi="Cambria Math" w:cs="Times New Roman"/>
                        <w:i/>
                        <w:kern w:val="24"/>
                        <w:sz w:val="22"/>
                        <w:szCs w:val="22"/>
                      </w:rPr>
                    </m:ctrlPr>
                  </m:sSubSupPr>
                  <m:e>
                    <m:r>
                      <w:rPr>
                        <w:rFonts w:ascii="Cambria Math" w:hAnsi="Cambria Math" w:cs="Times New Roman"/>
                        <w:kern w:val="24"/>
                        <w:sz w:val="22"/>
                        <w:szCs w:val="22"/>
                      </w:rPr>
                      <m:t>ΔH</m:t>
                    </m:r>
                  </m:e>
                  <m:sub>
                    <m:r>
                      <w:rPr>
                        <w:rFonts w:ascii="Cambria Math" w:hAnsi="Cambria Math" w:cs="Times New Roman"/>
                        <w:kern w:val="24"/>
                        <w:sz w:val="22"/>
                        <w:szCs w:val="22"/>
                      </w:rPr>
                      <m:t>ads</m:t>
                    </m:r>
                  </m:sub>
                  <m:sup>
                    <m:r>
                      <w:rPr>
                        <w:rFonts w:ascii="Cambria Math" w:hAnsi="Cambria Math" w:cs="Times New Roman"/>
                        <w:kern w:val="24"/>
                        <w:sz w:val="22"/>
                        <w:szCs w:val="22"/>
                      </w:rPr>
                      <m:t>0</m:t>
                    </m:r>
                  </m:sup>
                </m:sSubSup>
              </m:num>
              <m:den>
                <m:r>
                  <w:rPr>
                    <w:rFonts w:ascii="Cambria Math" w:hAnsi="Cambria Math" w:cs="Times New Roman"/>
                    <w:kern w:val="24"/>
                    <w:sz w:val="22"/>
                    <w:szCs w:val="22"/>
                  </w:rPr>
                  <m:t>RT</m:t>
                </m:r>
              </m:den>
            </m:f>
            <m:r>
              <w:rPr>
                <w:rFonts w:ascii="Cambria Math" w:hAnsi="Cambria Math" w:cs="Times New Roman"/>
                <w:kern w:val="24"/>
                <w:sz w:val="22"/>
                <w:szCs w:val="22"/>
              </w:rPr>
              <m:t>+</m:t>
            </m:r>
            <m:f>
              <m:fPr>
                <m:ctrlPr>
                  <w:rPr>
                    <w:rFonts w:ascii="Cambria Math" w:hAnsi="Cambria Math" w:cs="Times New Roman"/>
                    <w:i/>
                    <w:kern w:val="24"/>
                    <w:sz w:val="22"/>
                    <w:szCs w:val="22"/>
                  </w:rPr>
                </m:ctrlPr>
              </m:fPr>
              <m:num>
                <m:sSup>
                  <m:sSupPr>
                    <m:ctrlPr>
                      <w:rPr>
                        <w:rFonts w:ascii="Cambria Math" w:hAnsi="Cambria Math" w:cs="Times New Roman"/>
                        <w:i/>
                        <w:kern w:val="24"/>
                        <w:sz w:val="22"/>
                        <w:szCs w:val="22"/>
                      </w:rPr>
                    </m:ctrlPr>
                  </m:sSupPr>
                  <m:e>
                    <m:r>
                      <w:rPr>
                        <w:rFonts w:ascii="Cambria Math" w:hAnsi="Cambria Math" w:cs="Times New Roman"/>
                        <w:kern w:val="24"/>
                        <w:sz w:val="22"/>
                        <w:szCs w:val="22"/>
                      </w:rPr>
                      <m:t>ΔS</m:t>
                    </m:r>
                  </m:e>
                  <m:sup>
                    <m:r>
                      <w:rPr>
                        <w:rFonts w:ascii="Cambria Math" w:hAnsi="Cambria Math" w:cs="Times New Roman"/>
                        <w:kern w:val="24"/>
                        <w:sz w:val="22"/>
                        <w:szCs w:val="22"/>
                      </w:rPr>
                      <m:t>0</m:t>
                    </m:r>
                  </m:sup>
                </m:sSup>
              </m:num>
              <m:den>
                <m:r>
                  <w:rPr>
                    <w:rFonts w:ascii="Cambria Math" w:hAnsi="Cambria Math" w:cs="Times New Roman"/>
                    <w:kern w:val="24"/>
                    <w:sz w:val="22"/>
                    <w:szCs w:val="22"/>
                  </w:rPr>
                  <m:t>R</m:t>
                </m:r>
              </m:den>
            </m:f>
          </m:e>
        </m:func>
      </m:oMath>
      <w:r w:rsidR="00130BCD" w:rsidRPr="007A7600">
        <w:rPr>
          <w:rFonts w:cs="Times New Roman"/>
          <w:sz w:val="22"/>
          <w:szCs w:val="22"/>
        </w:rPr>
        <w:tab/>
      </w:r>
      <w:r w:rsidR="00130BCD" w:rsidRPr="007A7600">
        <w:rPr>
          <w:rFonts w:cs="Times New Roman"/>
          <w:sz w:val="22"/>
          <w:szCs w:val="22"/>
        </w:rPr>
        <w:tab/>
      </w:r>
      <w:r w:rsidR="0076268D" w:rsidRPr="007A7600">
        <w:rPr>
          <w:rFonts w:cs="Times New Roman"/>
          <w:sz w:val="22"/>
          <w:szCs w:val="22"/>
        </w:rPr>
        <w:tab/>
      </w:r>
      <w:r w:rsidR="0076268D" w:rsidRPr="007A7600">
        <w:rPr>
          <w:rFonts w:cs="Times New Roman"/>
          <w:sz w:val="22"/>
          <w:szCs w:val="22"/>
        </w:rPr>
        <w:tab/>
      </w:r>
      <w:r w:rsidR="0076268D" w:rsidRPr="007A7600">
        <w:rPr>
          <w:rFonts w:cs="Times New Roman"/>
          <w:sz w:val="22"/>
          <w:szCs w:val="22"/>
        </w:rPr>
        <w:tab/>
      </w:r>
      <w:r w:rsidR="0076268D"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r>
      <w:r w:rsidR="00130BCD" w:rsidRPr="007A7600">
        <w:rPr>
          <w:rFonts w:cs="Times New Roman"/>
          <w:sz w:val="22"/>
          <w:szCs w:val="22"/>
        </w:rPr>
        <w:tab/>
        <w:t>(10)</w:t>
      </w:r>
    </w:p>
    <w:p w:rsidR="00130BCD" w:rsidRPr="007A7600" w:rsidRDefault="00130BCD" w:rsidP="007A7600">
      <w:pPr>
        <w:spacing w:line="360" w:lineRule="auto"/>
        <w:jc w:val="both"/>
        <w:rPr>
          <w:rFonts w:cs="Times New Roman"/>
          <w:sz w:val="22"/>
          <w:szCs w:val="22"/>
        </w:rPr>
      </w:pPr>
      <w:r w:rsidRPr="007A7600">
        <w:rPr>
          <w:rFonts w:cs="Times New Roman"/>
          <w:sz w:val="22"/>
          <w:szCs w:val="22"/>
        </w:rPr>
        <w:t>Onde: -</w:t>
      </w:r>
      <w:proofErr w:type="spellStart"/>
      <w:r w:rsidRPr="007A7600">
        <w:rPr>
          <w:rFonts w:cs="Times New Roman"/>
          <w:sz w:val="22"/>
          <w:szCs w:val="22"/>
        </w:rPr>
        <w:t>ΔH°</w:t>
      </w:r>
      <w:proofErr w:type="spellEnd"/>
      <w:r w:rsidRPr="007A7600">
        <w:rPr>
          <w:rFonts w:cs="Times New Roman"/>
          <w:sz w:val="22"/>
          <w:szCs w:val="22"/>
        </w:rPr>
        <w:t xml:space="preserve">/R = coeficiente angular da reta no gráfico de </w:t>
      </w:r>
      <w:proofErr w:type="spellStart"/>
      <w:r w:rsidRPr="007A7600">
        <w:rPr>
          <w:rFonts w:cs="Times New Roman"/>
          <w:sz w:val="22"/>
          <w:szCs w:val="22"/>
        </w:rPr>
        <w:t>van’t</w:t>
      </w:r>
      <w:proofErr w:type="spellEnd"/>
      <w:r w:rsidRPr="007A7600">
        <w:rPr>
          <w:rFonts w:cs="Times New Roman"/>
          <w:sz w:val="22"/>
          <w:szCs w:val="22"/>
        </w:rPr>
        <w:t xml:space="preserve"> </w:t>
      </w:r>
      <w:proofErr w:type="spellStart"/>
      <w:r w:rsidRPr="007A7600">
        <w:rPr>
          <w:rFonts w:cs="Times New Roman"/>
          <w:sz w:val="22"/>
          <w:szCs w:val="22"/>
        </w:rPr>
        <w:t>Hoff</w:t>
      </w:r>
      <w:proofErr w:type="spellEnd"/>
      <w:r w:rsidRPr="007A7600">
        <w:rPr>
          <w:rFonts w:cs="Times New Roman"/>
          <w:sz w:val="22"/>
          <w:szCs w:val="22"/>
        </w:rPr>
        <w:t xml:space="preserve">; ΔS/R = intercepto do gráfico de </w:t>
      </w:r>
      <w:proofErr w:type="spellStart"/>
      <w:r w:rsidRPr="007A7600">
        <w:rPr>
          <w:rFonts w:cs="Times New Roman"/>
          <w:sz w:val="22"/>
          <w:szCs w:val="22"/>
        </w:rPr>
        <w:t>van’t</w:t>
      </w:r>
      <w:proofErr w:type="spellEnd"/>
      <w:r w:rsidRPr="007A7600">
        <w:rPr>
          <w:rFonts w:cs="Times New Roman"/>
          <w:sz w:val="22"/>
          <w:szCs w:val="22"/>
        </w:rPr>
        <w:t xml:space="preserve"> </w:t>
      </w:r>
      <w:proofErr w:type="spellStart"/>
      <w:r w:rsidRPr="007A7600">
        <w:rPr>
          <w:rFonts w:cs="Times New Roman"/>
          <w:sz w:val="22"/>
          <w:szCs w:val="22"/>
        </w:rPr>
        <w:t>Hoff</w:t>
      </w:r>
      <w:proofErr w:type="spellEnd"/>
      <w:r w:rsidRPr="007A7600">
        <w:rPr>
          <w:rFonts w:cs="Times New Roman"/>
          <w:sz w:val="22"/>
          <w:szCs w:val="22"/>
        </w:rPr>
        <w:t>.</w:t>
      </w:r>
    </w:p>
    <w:p w:rsidR="00BA7A2A" w:rsidRPr="007A7600" w:rsidRDefault="00130BCD" w:rsidP="007A7600">
      <w:pPr>
        <w:spacing w:line="360" w:lineRule="auto"/>
        <w:ind w:firstLine="708"/>
        <w:jc w:val="both"/>
        <w:rPr>
          <w:rFonts w:cs="Times New Roman"/>
          <w:sz w:val="22"/>
          <w:szCs w:val="22"/>
        </w:rPr>
      </w:pPr>
      <w:r w:rsidRPr="007A7600">
        <w:rPr>
          <w:rFonts w:cs="Times New Roman"/>
          <w:sz w:val="22"/>
          <w:szCs w:val="22"/>
        </w:rPr>
        <w:t xml:space="preserve">A porcentagem de adsorção de </w:t>
      </w:r>
      <w:proofErr w:type="spellStart"/>
      <w:r w:rsidRPr="007A7600">
        <w:rPr>
          <w:rFonts w:cs="Times New Roman"/>
          <w:sz w:val="22"/>
          <w:szCs w:val="22"/>
        </w:rPr>
        <w:t>Cd</w:t>
      </w:r>
      <w:proofErr w:type="spellEnd"/>
      <w:r w:rsidRPr="007A7600">
        <w:rPr>
          <w:rFonts w:cs="Times New Roman"/>
          <w:sz w:val="22"/>
          <w:szCs w:val="22"/>
        </w:rPr>
        <w:t xml:space="preserve">(II) pela LV e suas ativações em diferentes temperaturas (303 K, 313 K e 323 K), em </w:t>
      </w:r>
      <w:proofErr w:type="gramStart"/>
      <w:r w:rsidRPr="007A7600">
        <w:rPr>
          <w:rFonts w:cs="Times New Roman"/>
          <w:sz w:val="22"/>
          <w:szCs w:val="22"/>
        </w:rPr>
        <w:t>pH</w:t>
      </w:r>
      <w:proofErr w:type="gramEnd"/>
      <w:r w:rsidRPr="007A7600">
        <w:rPr>
          <w:rFonts w:cs="Times New Roman"/>
          <w:sz w:val="22"/>
          <w:szCs w:val="22"/>
        </w:rPr>
        <w:t xml:space="preserve"> 5,0-5,5, está apresentada na Figura 6. É possível perceber que a porcentagem de adsorção de </w:t>
      </w:r>
      <w:proofErr w:type="spellStart"/>
      <w:r w:rsidRPr="007A7600">
        <w:rPr>
          <w:rFonts w:cs="Times New Roman"/>
          <w:sz w:val="22"/>
          <w:szCs w:val="22"/>
        </w:rPr>
        <w:t>Cd</w:t>
      </w:r>
      <w:proofErr w:type="spellEnd"/>
      <w:r w:rsidRPr="007A7600">
        <w:rPr>
          <w:rFonts w:cs="Times New Roman"/>
          <w:sz w:val="22"/>
          <w:szCs w:val="22"/>
        </w:rPr>
        <w:t xml:space="preserve">(II) aumenta com a elevação da temperatura. Os parâmetros termodinâmicos obtidos estão apresentados na Tabela 6. Os valores positivos para </w:t>
      </w:r>
      <w:proofErr w:type="spellStart"/>
      <w:r w:rsidRPr="007A7600">
        <w:rPr>
          <w:rFonts w:cs="Times New Roman"/>
          <w:sz w:val="22"/>
          <w:szCs w:val="22"/>
        </w:rPr>
        <w:t>ΔH°</w:t>
      </w:r>
      <w:proofErr w:type="spellEnd"/>
      <w:r w:rsidRPr="007A7600">
        <w:rPr>
          <w:rFonts w:cs="Times New Roman"/>
          <w:sz w:val="22"/>
          <w:szCs w:val="22"/>
        </w:rPr>
        <w:t xml:space="preserve"> indicam ocorrência de reações endotérmicas, e valores positivos de </w:t>
      </w:r>
      <w:proofErr w:type="spellStart"/>
      <w:r w:rsidRPr="007A7600">
        <w:rPr>
          <w:rFonts w:cs="Times New Roman"/>
          <w:sz w:val="22"/>
          <w:szCs w:val="22"/>
        </w:rPr>
        <w:t>ΔS°</w:t>
      </w:r>
      <w:proofErr w:type="spellEnd"/>
      <w:r w:rsidRPr="007A7600">
        <w:rPr>
          <w:rFonts w:cs="Times New Roman"/>
          <w:sz w:val="22"/>
          <w:szCs w:val="22"/>
        </w:rPr>
        <w:t xml:space="preserve"> indicam afinidade das lamas vermelhas por </w:t>
      </w:r>
      <w:proofErr w:type="spellStart"/>
      <w:r w:rsidRPr="007A7600">
        <w:rPr>
          <w:rFonts w:cs="Times New Roman"/>
          <w:sz w:val="22"/>
          <w:szCs w:val="22"/>
        </w:rPr>
        <w:t>Cd</w:t>
      </w:r>
      <w:proofErr w:type="spellEnd"/>
      <w:r w:rsidRPr="007A7600">
        <w:rPr>
          <w:rFonts w:cs="Times New Roman"/>
          <w:sz w:val="22"/>
          <w:szCs w:val="22"/>
        </w:rPr>
        <w:t>(II) (</w:t>
      </w:r>
      <w:r w:rsidR="008C7664" w:rsidRPr="007A7600">
        <w:rPr>
          <w:rFonts w:eastAsia="Times New Roman" w:cs="Times New Roman"/>
          <w:sz w:val="22"/>
          <w:szCs w:val="22"/>
          <w:lang w:eastAsia="pt-BR"/>
        </w:rPr>
        <w:t>CHOWDHURY</w:t>
      </w:r>
      <w:r w:rsidR="008C7664" w:rsidRPr="007A7600">
        <w:rPr>
          <w:rFonts w:cs="Times New Roman"/>
          <w:i/>
          <w:sz w:val="22"/>
          <w:szCs w:val="22"/>
        </w:rPr>
        <w:t xml:space="preserve"> </w:t>
      </w:r>
      <w:proofErr w:type="gramStart"/>
      <w:r w:rsidR="008C7664" w:rsidRPr="007A7600">
        <w:rPr>
          <w:rFonts w:cs="Times New Roman"/>
          <w:i/>
          <w:sz w:val="22"/>
          <w:szCs w:val="22"/>
        </w:rPr>
        <w:t>et</w:t>
      </w:r>
      <w:proofErr w:type="gramEnd"/>
      <w:r w:rsidR="008C7664" w:rsidRPr="007A7600">
        <w:rPr>
          <w:rFonts w:cs="Times New Roman"/>
          <w:i/>
          <w:sz w:val="22"/>
          <w:szCs w:val="22"/>
        </w:rPr>
        <w:t xml:space="preserve"> al.</w:t>
      </w:r>
      <w:r w:rsidR="008C7664" w:rsidRPr="007A7600">
        <w:rPr>
          <w:rFonts w:cs="Times New Roman"/>
          <w:sz w:val="22"/>
          <w:szCs w:val="22"/>
        </w:rPr>
        <w:t xml:space="preserve">, </w:t>
      </w:r>
      <w:r w:rsidR="008C7664" w:rsidRPr="007A7600">
        <w:rPr>
          <w:rFonts w:eastAsia="Times New Roman" w:cs="Times New Roman"/>
          <w:bCs/>
          <w:sz w:val="22"/>
          <w:szCs w:val="22"/>
          <w:lang w:eastAsia="pt-BR"/>
        </w:rPr>
        <w:t>2011</w:t>
      </w:r>
      <w:r w:rsidRPr="007A7600">
        <w:rPr>
          <w:rFonts w:cs="Times New Roman"/>
          <w:sz w:val="22"/>
          <w:szCs w:val="22"/>
        </w:rPr>
        <w:t xml:space="preserve">). Para </w:t>
      </w:r>
      <w:proofErr w:type="spellStart"/>
      <w:r w:rsidRPr="007A7600">
        <w:rPr>
          <w:rFonts w:cs="Times New Roman"/>
          <w:sz w:val="22"/>
          <w:szCs w:val="22"/>
        </w:rPr>
        <w:t>ΔG°</w:t>
      </w:r>
      <w:proofErr w:type="spellEnd"/>
      <w:r w:rsidRPr="007A7600">
        <w:rPr>
          <w:rFonts w:cs="Times New Roman"/>
          <w:sz w:val="22"/>
          <w:szCs w:val="22"/>
        </w:rPr>
        <w:t xml:space="preserve"> observam-se valores negativos e positivos, os negativos confirmam a viabilidade do processo e natureza espontânea de adsorção, que é o caso a 323 K para LV, e a 313 K e 323 K para LVT. O crescimento do valor absoluto de </w:t>
      </w:r>
      <w:proofErr w:type="spellStart"/>
      <w:r w:rsidRPr="007A7600">
        <w:rPr>
          <w:rFonts w:cs="Times New Roman"/>
          <w:sz w:val="22"/>
          <w:szCs w:val="22"/>
        </w:rPr>
        <w:t>ΔG°</w:t>
      </w:r>
      <w:proofErr w:type="spellEnd"/>
      <w:r w:rsidRPr="007A7600">
        <w:rPr>
          <w:rFonts w:cs="Times New Roman"/>
          <w:sz w:val="22"/>
          <w:szCs w:val="22"/>
        </w:rPr>
        <w:t xml:space="preserve"> com o aumento da temperatura sugere aumento da afinidade de adsorção de </w:t>
      </w:r>
      <w:proofErr w:type="spellStart"/>
      <w:r w:rsidRPr="007A7600">
        <w:rPr>
          <w:rFonts w:cs="Times New Roman"/>
          <w:sz w:val="22"/>
          <w:szCs w:val="22"/>
        </w:rPr>
        <w:t>Cd</w:t>
      </w:r>
      <w:proofErr w:type="spellEnd"/>
      <w:r w:rsidRPr="007A7600">
        <w:rPr>
          <w:rFonts w:cs="Times New Roman"/>
          <w:sz w:val="22"/>
          <w:szCs w:val="22"/>
        </w:rPr>
        <w:t>(II), pela LVT, com a temperatura</w:t>
      </w:r>
      <w:r w:rsidR="008C7664" w:rsidRPr="007A7600">
        <w:rPr>
          <w:rFonts w:cs="Times New Roman"/>
          <w:sz w:val="22"/>
          <w:szCs w:val="22"/>
        </w:rPr>
        <w:t xml:space="preserve"> (</w:t>
      </w:r>
      <w:r w:rsidR="008C7664" w:rsidRPr="007A7600">
        <w:rPr>
          <w:rFonts w:eastAsia="Times New Roman" w:cs="Times New Roman"/>
          <w:sz w:val="22"/>
          <w:szCs w:val="22"/>
          <w:lang w:eastAsia="pt-BR"/>
        </w:rPr>
        <w:t>CHOWDHURY</w:t>
      </w:r>
      <w:r w:rsidR="008C7664" w:rsidRPr="007A7600">
        <w:rPr>
          <w:rFonts w:cs="Times New Roman"/>
          <w:i/>
          <w:sz w:val="22"/>
          <w:szCs w:val="22"/>
        </w:rPr>
        <w:t xml:space="preserve"> </w:t>
      </w:r>
      <w:proofErr w:type="gramStart"/>
      <w:r w:rsidR="008C7664" w:rsidRPr="007A7600">
        <w:rPr>
          <w:rFonts w:cs="Times New Roman"/>
          <w:i/>
          <w:sz w:val="22"/>
          <w:szCs w:val="22"/>
        </w:rPr>
        <w:t>et</w:t>
      </w:r>
      <w:proofErr w:type="gramEnd"/>
      <w:r w:rsidR="008C7664" w:rsidRPr="007A7600">
        <w:rPr>
          <w:rFonts w:cs="Times New Roman"/>
          <w:i/>
          <w:sz w:val="22"/>
          <w:szCs w:val="22"/>
        </w:rPr>
        <w:t xml:space="preserve"> al.</w:t>
      </w:r>
      <w:r w:rsidR="008C7664" w:rsidRPr="007A7600">
        <w:rPr>
          <w:rFonts w:cs="Times New Roman"/>
          <w:sz w:val="22"/>
          <w:szCs w:val="22"/>
        </w:rPr>
        <w:t xml:space="preserve">, </w:t>
      </w:r>
      <w:r w:rsidR="008C7664" w:rsidRPr="007A7600">
        <w:rPr>
          <w:rFonts w:eastAsia="Times New Roman" w:cs="Times New Roman"/>
          <w:bCs/>
          <w:sz w:val="22"/>
          <w:szCs w:val="22"/>
          <w:lang w:eastAsia="pt-BR"/>
        </w:rPr>
        <w:t>2011)</w:t>
      </w:r>
      <w:r w:rsidRPr="007A7600">
        <w:rPr>
          <w:rFonts w:cs="Times New Roman"/>
          <w:sz w:val="22"/>
          <w:szCs w:val="22"/>
        </w:rPr>
        <w:t>.</w:t>
      </w:r>
    </w:p>
    <w:p w:rsidR="00D45209" w:rsidRPr="007A7600" w:rsidRDefault="00D45209" w:rsidP="007A7600">
      <w:pPr>
        <w:spacing w:line="360" w:lineRule="auto"/>
        <w:ind w:firstLine="708"/>
        <w:jc w:val="both"/>
        <w:rPr>
          <w:rFonts w:cs="Times New Roman"/>
          <w:sz w:val="22"/>
          <w:szCs w:val="22"/>
        </w:rPr>
      </w:pPr>
    </w:p>
    <w:p w:rsidR="00D45209" w:rsidRPr="007A7600" w:rsidRDefault="00D45209" w:rsidP="007A7600">
      <w:pPr>
        <w:spacing w:line="360" w:lineRule="auto"/>
        <w:jc w:val="center"/>
        <w:rPr>
          <w:rFonts w:cs="Times New Roman"/>
          <w:i/>
          <w:sz w:val="22"/>
          <w:szCs w:val="22"/>
        </w:rPr>
      </w:pPr>
      <w:r w:rsidRPr="007A7600">
        <w:rPr>
          <w:rFonts w:cs="Times New Roman"/>
          <w:sz w:val="22"/>
          <w:szCs w:val="22"/>
        </w:rPr>
        <w:t>Tabela 6 - Parâmetros termodinâmicos da</w:t>
      </w:r>
      <w:r w:rsidRPr="007A7600">
        <w:rPr>
          <w:rFonts w:cs="Times New Roman"/>
          <w:noProof/>
          <w:sz w:val="22"/>
          <w:szCs w:val="22"/>
          <w:lang w:eastAsia="pt-BR"/>
        </w:rPr>
        <w:t xml:space="preserve"> adsorção de </w:t>
      </w:r>
      <w:proofErr w:type="spellStart"/>
      <w:r w:rsidRPr="007A7600">
        <w:rPr>
          <w:rFonts w:cs="Times New Roman"/>
          <w:sz w:val="22"/>
          <w:szCs w:val="22"/>
        </w:rPr>
        <w:t>Cd</w:t>
      </w:r>
      <w:proofErr w:type="spellEnd"/>
      <w:r w:rsidRPr="007A7600">
        <w:rPr>
          <w:rFonts w:cs="Times New Roman"/>
          <w:sz w:val="22"/>
          <w:szCs w:val="22"/>
        </w:rPr>
        <w:t>(II)</w:t>
      </w:r>
      <w:r w:rsidRPr="007A7600">
        <w:rPr>
          <w:rFonts w:cs="Times New Roman"/>
          <w:color w:val="FF0000"/>
          <w:sz w:val="22"/>
          <w:szCs w:val="22"/>
        </w:rPr>
        <w:t xml:space="preserve"> </w:t>
      </w:r>
      <w:r w:rsidRPr="007A7600">
        <w:rPr>
          <w:rFonts w:cs="Times New Roman"/>
          <w:sz w:val="22"/>
          <w:szCs w:val="22"/>
        </w:rPr>
        <w:t xml:space="preserve">pela LV e suas diferentes ativações, em </w:t>
      </w:r>
      <w:proofErr w:type="gramStart"/>
      <w:r w:rsidRPr="007A7600">
        <w:rPr>
          <w:rFonts w:cs="Times New Roman"/>
          <w:sz w:val="22"/>
          <w:szCs w:val="22"/>
        </w:rPr>
        <w:t>pH</w:t>
      </w:r>
      <w:proofErr w:type="gramEnd"/>
      <w:r w:rsidRPr="007A7600">
        <w:rPr>
          <w:rFonts w:cs="Times New Roman"/>
          <w:sz w:val="22"/>
          <w:szCs w:val="22"/>
        </w:rPr>
        <w:t xml:space="preserve"> 5,0-5,5.</w:t>
      </w:r>
    </w:p>
    <w:tbl>
      <w:tblPr>
        <w:tblW w:w="3976" w:type="pct"/>
        <w:jc w:val="center"/>
        <w:tblBorders>
          <w:top w:val="single" w:sz="4" w:space="0" w:color="auto"/>
          <w:bottom w:val="single" w:sz="4" w:space="0" w:color="auto"/>
        </w:tblBorders>
        <w:shd w:val="clear" w:color="auto" w:fill="FFFFFF"/>
        <w:tblLook w:val="04A0" w:firstRow="1" w:lastRow="0" w:firstColumn="1" w:lastColumn="0" w:noHBand="0" w:noVBand="1"/>
      </w:tblPr>
      <w:tblGrid>
        <w:gridCol w:w="1486"/>
        <w:gridCol w:w="1405"/>
        <w:gridCol w:w="1575"/>
        <w:gridCol w:w="1053"/>
        <w:gridCol w:w="1062"/>
        <w:gridCol w:w="1070"/>
      </w:tblGrid>
      <w:tr w:rsidR="00D45209" w:rsidRPr="00676C48" w:rsidTr="005813A4">
        <w:trPr>
          <w:trHeight w:val="77"/>
          <w:jc w:val="center"/>
        </w:trPr>
        <w:tc>
          <w:tcPr>
            <w:tcW w:w="972" w:type="pct"/>
            <w:vMerge w:val="restart"/>
            <w:tcBorders>
              <w:top w:val="single" w:sz="4" w:space="0" w:color="auto"/>
              <w:bottom w:val="nil"/>
            </w:tcBorders>
            <w:shd w:val="clear" w:color="auto" w:fill="FFFFFF"/>
            <w:vAlign w:val="center"/>
          </w:tcPr>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Amostra</w:t>
            </w:r>
          </w:p>
        </w:tc>
        <w:tc>
          <w:tcPr>
            <w:tcW w:w="918" w:type="pct"/>
            <w:vMerge w:val="restart"/>
            <w:tcBorders>
              <w:top w:val="single" w:sz="4" w:space="0" w:color="auto"/>
              <w:bottom w:val="nil"/>
            </w:tcBorders>
            <w:shd w:val="clear" w:color="auto" w:fill="FFFFFF"/>
            <w:vAlign w:val="center"/>
          </w:tcPr>
          <w:p w:rsidR="00D45209" w:rsidRPr="00676C48" w:rsidRDefault="00D45209" w:rsidP="007A7600">
            <w:pPr>
              <w:spacing w:line="360" w:lineRule="auto"/>
              <w:jc w:val="center"/>
              <w:rPr>
                <w:rFonts w:cs="Times New Roman"/>
                <w:b/>
                <w:sz w:val="18"/>
                <w:szCs w:val="18"/>
              </w:rPr>
            </w:pPr>
            <w:proofErr w:type="spellStart"/>
            <w:r w:rsidRPr="00676C48">
              <w:rPr>
                <w:rFonts w:cs="Times New Roman"/>
                <w:b/>
                <w:sz w:val="18"/>
                <w:szCs w:val="18"/>
              </w:rPr>
              <w:t>ΔH°</w:t>
            </w:r>
            <w:proofErr w:type="spellEnd"/>
          </w:p>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w:t>
            </w:r>
            <w:proofErr w:type="spellStart"/>
            <w:proofErr w:type="gramStart"/>
            <w:r w:rsidRPr="00676C48">
              <w:rPr>
                <w:rFonts w:cs="Times New Roman"/>
                <w:b/>
                <w:sz w:val="18"/>
                <w:szCs w:val="18"/>
              </w:rPr>
              <w:t>kJ</w:t>
            </w:r>
            <w:proofErr w:type="spellEnd"/>
            <w:proofErr w:type="gramEnd"/>
            <w:r w:rsidRPr="00676C48">
              <w:rPr>
                <w:rFonts w:cs="Times New Roman"/>
                <w:b/>
                <w:sz w:val="18"/>
                <w:szCs w:val="18"/>
              </w:rPr>
              <w:t xml:space="preserve"> mol</w:t>
            </w:r>
            <w:r w:rsidRPr="00676C48">
              <w:rPr>
                <w:rFonts w:cs="Times New Roman"/>
                <w:b/>
                <w:sz w:val="18"/>
                <w:szCs w:val="18"/>
                <w:vertAlign w:val="superscript"/>
              </w:rPr>
              <w:t>-1</w:t>
            </w:r>
            <w:r w:rsidRPr="00676C48">
              <w:rPr>
                <w:rFonts w:cs="Times New Roman"/>
                <w:b/>
                <w:sz w:val="18"/>
                <w:szCs w:val="18"/>
              </w:rPr>
              <w:t>)</w:t>
            </w:r>
          </w:p>
        </w:tc>
        <w:tc>
          <w:tcPr>
            <w:tcW w:w="1029" w:type="pct"/>
            <w:vMerge w:val="restart"/>
            <w:tcBorders>
              <w:top w:val="single" w:sz="4" w:space="0" w:color="auto"/>
              <w:bottom w:val="nil"/>
            </w:tcBorders>
            <w:shd w:val="clear" w:color="auto" w:fill="FFFFFF"/>
            <w:vAlign w:val="center"/>
          </w:tcPr>
          <w:p w:rsidR="00D45209" w:rsidRPr="00676C48" w:rsidRDefault="00D45209" w:rsidP="007A7600">
            <w:pPr>
              <w:spacing w:line="360" w:lineRule="auto"/>
              <w:jc w:val="center"/>
              <w:rPr>
                <w:rFonts w:cs="Times New Roman"/>
                <w:b/>
                <w:sz w:val="18"/>
                <w:szCs w:val="18"/>
              </w:rPr>
            </w:pPr>
            <w:proofErr w:type="spellStart"/>
            <w:r w:rsidRPr="00676C48">
              <w:rPr>
                <w:rFonts w:cs="Times New Roman"/>
                <w:b/>
                <w:sz w:val="18"/>
                <w:szCs w:val="18"/>
              </w:rPr>
              <w:t>ΔS°</w:t>
            </w:r>
            <w:proofErr w:type="spellEnd"/>
          </w:p>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(J (mol K)</w:t>
            </w:r>
            <w:r w:rsidRPr="00676C48">
              <w:rPr>
                <w:rFonts w:cs="Times New Roman"/>
                <w:b/>
                <w:sz w:val="18"/>
                <w:szCs w:val="18"/>
                <w:vertAlign w:val="superscript"/>
              </w:rPr>
              <w:t>-1</w:t>
            </w:r>
            <w:r w:rsidRPr="00676C48">
              <w:rPr>
                <w:rFonts w:cs="Times New Roman"/>
                <w:b/>
                <w:sz w:val="18"/>
                <w:szCs w:val="18"/>
              </w:rPr>
              <w:t>)</w:t>
            </w:r>
          </w:p>
        </w:tc>
        <w:tc>
          <w:tcPr>
            <w:tcW w:w="2081" w:type="pct"/>
            <w:gridSpan w:val="3"/>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proofErr w:type="spellStart"/>
            <w:r w:rsidRPr="00676C48">
              <w:rPr>
                <w:rFonts w:cs="Times New Roman"/>
                <w:b/>
                <w:sz w:val="18"/>
                <w:szCs w:val="18"/>
              </w:rPr>
              <w:t>ΔG°</w:t>
            </w:r>
            <w:proofErr w:type="spellEnd"/>
            <w:r w:rsidRPr="00676C48">
              <w:rPr>
                <w:rFonts w:cs="Times New Roman"/>
                <w:b/>
                <w:sz w:val="18"/>
                <w:szCs w:val="18"/>
              </w:rPr>
              <w:t xml:space="preserve"> (</w:t>
            </w:r>
            <w:proofErr w:type="spellStart"/>
            <w:proofErr w:type="gramStart"/>
            <w:r w:rsidRPr="00676C48">
              <w:rPr>
                <w:rFonts w:cs="Times New Roman"/>
                <w:b/>
                <w:sz w:val="18"/>
                <w:szCs w:val="18"/>
              </w:rPr>
              <w:t>kJ</w:t>
            </w:r>
            <w:proofErr w:type="spellEnd"/>
            <w:proofErr w:type="gramEnd"/>
            <w:r w:rsidRPr="00676C48">
              <w:rPr>
                <w:rFonts w:cs="Times New Roman"/>
                <w:b/>
                <w:sz w:val="18"/>
                <w:szCs w:val="18"/>
              </w:rPr>
              <w:t xml:space="preserve"> mol</w:t>
            </w:r>
            <w:r w:rsidRPr="00676C48">
              <w:rPr>
                <w:rFonts w:cs="Times New Roman"/>
                <w:b/>
                <w:sz w:val="18"/>
                <w:szCs w:val="18"/>
                <w:vertAlign w:val="superscript"/>
              </w:rPr>
              <w:t>-1</w:t>
            </w:r>
            <w:r w:rsidRPr="00676C48">
              <w:rPr>
                <w:rFonts w:cs="Times New Roman"/>
                <w:b/>
                <w:sz w:val="18"/>
                <w:szCs w:val="18"/>
              </w:rPr>
              <w:t>)</w:t>
            </w:r>
          </w:p>
        </w:tc>
      </w:tr>
      <w:tr w:rsidR="00D45209" w:rsidRPr="00676C48" w:rsidTr="005813A4">
        <w:trPr>
          <w:trHeight w:val="77"/>
          <w:jc w:val="center"/>
        </w:trPr>
        <w:tc>
          <w:tcPr>
            <w:tcW w:w="972" w:type="pct"/>
            <w:vMerge/>
            <w:tcBorders>
              <w:top w:val="nil"/>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p>
        </w:tc>
        <w:tc>
          <w:tcPr>
            <w:tcW w:w="918" w:type="pct"/>
            <w:vMerge/>
            <w:tcBorders>
              <w:top w:val="nil"/>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p>
        </w:tc>
        <w:tc>
          <w:tcPr>
            <w:tcW w:w="1029" w:type="pct"/>
            <w:vMerge/>
            <w:tcBorders>
              <w:top w:val="nil"/>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p>
        </w:tc>
        <w:tc>
          <w:tcPr>
            <w:tcW w:w="688" w:type="pct"/>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303 K</w:t>
            </w:r>
          </w:p>
        </w:tc>
        <w:tc>
          <w:tcPr>
            <w:tcW w:w="694" w:type="pct"/>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313 K</w:t>
            </w:r>
          </w:p>
        </w:tc>
        <w:tc>
          <w:tcPr>
            <w:tcW w:w="699" w:type="pct"/>
            <w:tcBorders>
              <w:top w:val="single" w:sz="4" w:space="0" w:color="auto"/>
              <w:bottom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323 K</w:t>
            </w:r>
          </w:p>
        </w:tc>
      </w:tr>
      <w:tr w:rsidR="00D45209" w:rsidRPr="00676C48" w:rsidTr="005813A4">
        <w:trPr>
          <w:trHeight w:val="77"/>
          <w:jc w:val="center"/>
        </w:trPr>
        <w:tc>
          <w:tcPr>
            <w:tcW w:w="972" w:type="pct"/>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LV</w:t>
            </w:r>
          </w:p>
        </w:tc>
        <w:tc>
          <w:tcPr>
            <w:tcW w:w="918" w:type="pct"/>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9,34</w:t>
            </w:r>
          </w:p>
        </w:tc>
        <w:tc>
          <w:tcPr>
            <w:tcW w:w="1029" w:type="pct"/>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29,71</w:t>
            </w:r>
          </w:p>
        </w:tc>
        <w:tc>
          <w:tcPr>
            <w:tcW w:w="688" w:type="pct"/>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0,30</w:t>
            </w:r>
          </w:p>
        </w:tc>
        <w:tc>
          <w:tcPr>
            <w:tcW w:w="694" w:type="pct"/>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0,14</w:t>
            </w:r>
          </w:p>
        </w:tc>
        <w:tc>
          <w:tcPr>
            <w:tcW w:w="699" w:type="pct"/>
            <w:tcBorders>
              <w:top w:val="single" w:sz="4" w:space="0" w:color="auto"/>
            </w:tcBorders>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-0,30</w:t>
            </w:r>
          </w:p>
        </w:tc>
      </w:tr>
      <w:tr w:rsidR="00D45209" w:rsidRPr="00676C48" w:rsidTr="005813A4">
        <w:trPr>
          <w:trHeight w:val="87"/>
          <w:jc w:val="center"/>
        </w:trPr>
        <w:tc>
          <w:tcPr>
            <w:tcW w:w="972" w:type="pct"/>
            <w:shd w:val="clear" w:color="auto" w:fill="FFFFFF"/>
            <w:vAlign w:val="center"/>
          </w:tcPr>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LVQ1</w:t>
            </w:r>
          </w:p>
        </w:tc>
        <w:tc>
          <w:tcPr>
            <w:tcW w:w="918"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42,48</w:t>
            </w:r>
          </w:p>
        </w:tc>
        <w:tc>
          <w:tcPr>
            <w:tcW w:w="1029"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119,35</w:t>
            </w:r>
          </w:p>
        </w:tc>
        <w:tc>
          <w:tcPr>
            <w:tcW w:w="688"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6,52</w:t>
            </w:r>
          </w:p>
        </w:tc>
        <w:tc>
          <w:tcPr>
            <w:tcW w:w="694"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4,70</w:t>
            </w:r>
          </w:p>
        </w:tc>
        <w:tc>
          <w:tcPr>
            <w:tcW w:w="699"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4,16</w:t>
            </w:r>
          </w:p>
        </w:tc>
      </w:tr>
      <w:tr w:rsidR="00D45209" w:rsidRPr="00676C48" w:rsidTr="005813A4">
        <w:trPr>
          <w:trHeight w:val="87"/>
          <w:jc w:val="center"/>
        </w:trPr>
        <w:tc>
          <w:tcPr>
            <w:tcW w:w="972" w:type="pct"/>
            <w:shd w:val="clear" w:color="auto" w:fill="FFFFFF"/>
            <w:vAlign w:val="center"/>
          </w:tcPr>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LVQ2</w:t>
            </w:r>
          </w:p>
        </w:tc>
        <w:tc>
          <w:tcPr>
            <w:tcW w:w="918"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10,21</w:t>
            </w:r>
          </w:p>
        </w:tc>
        <w:tc>
          <w:tcPr>
            <w:tcW w:w="1029"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13,93</w:t>
            </w:r>
          </w:p>
        </w:tc>
        <w:tc>
          <w:tcPr>
            <w:tcW w:w="688"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6,06</w:t>
            </w:r>
          </w:p>
        </w:tc>
        <w:tc>
          <w:tcPr>
            <w:tcW w:w="694"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5,71</w:t>
            </w:r>
          </w:p>
        </w:tc>
        <w:tc>
          <w:tcPr>
            <w:tcW w:w="699"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5,79</w:t>
            </w:r>
          </w:p>
        </w:tc>
      </w:tr>
      <w:tr w:rsidR="00D45209" w:rsidRPr="00676C48" w:rsidTr="005813A4">
        <w:trPr>
          <w:trHeight w:val="87"/>
          <w:jc w:val="center"/>
        </w:trPr>
        <w:tc>
          <w:tcPr>
            <w:tcW w:w="972" w:type="pct"/>
            <w:shd w:val="clear" w:color="auto" w:fill="FFFFFF"/>
            <w:vAlign w:val="center"/>
          </w:tcPr>
          <w:p w:rsidR="00D45209" w:rsidRPr="00676C48" w:rsidRDefault="00D45209" w:rsidP="007A7600">
            <w:pPr>
              <w:spacing w:line="360" w:lineRule="auto"/>
              <w:jc w:val="center"/>
              <w:rPr>
                <w:rFonts w:cs="Times New Roman"/>
                <w:b/>
                <w:sz w:val="18"/>
                <w:szCs w:val="18"/>
              </w:rPr>
            </w:pPr>
            <w:r w:rsidRPr="00676C48">
              <w:rPr>
                <w:rFonts w:cs="Times New Roman"/>
                <w:b/>
                <w:sz w:val="18"/>
                <w:szCs w:val="18"/>
              </w:rPr>
              <w:t>LVT</w:t>
            </w:r>
          </w:p>
        </w:tc>
        <w:tc>
          <w:tcPr>
            <w:tcW w:w="918"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13,49</w:t>
            </w:r>
          </w:p>
        </w:tc>
        <w:tc>
          <w:tcPr>
            <w:tcW w:w="1029"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43,89</w:t>
            </w:r>
          </w:p>
        </w:tc>
        <w:tc>
          <w:tcPr>
            <w:tcW w:w="688"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0,16</w:t>
            </w:r>
          </w:p>
        </w:tc>
        <w:tc>
          <w:tcPr>
            <w:tcW w:w="694"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- 0,16</w:t>
            </w:r>
          </w:p>
        </w:tc>
        <w:tc>
          <w:tcPr>
            <w:tcW w:w="699" w:type="pct"/>
            <w:shd w:val="clear" w:color="auto" w:fill="FFFFFF"/>
            <w:vAlign w:val="center"/>
          </w:tcPr>
          <w:p w:rsidR="00D45209" w:rsidRPr="00676C48" w:rsidRDefault="00D45209" w:rsidP="007A7600">
            <w:pPr>
              <w:spacing w:line="360" w:lineRule="auto"/>
              <w:jc w:val="center"/>
              <w:rPr>
                <w:rFonts w:cs="Times New Roman"/>
                <w:sz w:val="18"/>
                <w:szCs w:val="18"/>
              </w:rPr>
            </w:pPr>
            <w:r w:rsidRPr="00676C48">
              <w:rPr>
                <w:rFonts w:cs="Times New Roman"/>
                <w:sz w:val="18"/>
                <w:szCs w:val="18"/>
              </w:rPr>
              <w:t>- 0,72</w:t>
            </w:r>
          </w:p>
        </w:tc>
      </w:tr>
    </w:tbl>
    <w:p w:rsidR="00A17234" w:rsidRDefault="00A17234">
      <w:pPr>
        <w:suppressAutoHyphens w:val="0"/>
        <w:rPr>
          <w:rFonts w:cs="Times New Roman"/>
          <w:noProof/>
          <w:sz w:val="22"/>
          <w:szCs w:val="22"/>
          <w:lang w:eastAsia="pt-BR"/>
        </w:rPr>
      </w:pPr>
    </w:p>
    <w:p w:rsidR="0098147E" w:rsidRDefault="0098147E" w:rsidP="007A7600">
      <w:pPr>
        <w:spacing w:line="360" w:lineRule="auto"/>
        <w:jc w:val="center"/>
        <w:rPr>
          <w:rFonts w:cs="Times New Roman"/>
          <w:sz w:val="22"/>
          <w:szCs w:val="22"/>
          <w:highlight w:val="yellow"/>
        </w:rPr>
      </w:pPr>
      <w:r w:rsidRPr="007A7600">
        <w:rPr>
          <w:rFonts w:cs="Times New Roman"/>
          <w:noProof/>
          <w:sz w:val="22"/>
          <w:szCs w:val="22"/>
          <w:lang w:eastAsia="pt-BR" w:bidi="ar-SA"/>
        </w:rPr>
        <w:drawing>
          <wp:inline distT="0" distB="0" distL="0" distR="0" wp14:anchorId="0C944875" wp14:editId="2FAC75F7">
            <wp:extent cx="2520000" cy="148647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0000" cy="1486475"/>
                    </a:xfrm>
                    <a:prstGeom prst="rect">
                      <a:avLst/>
                    </a:prstGeom>
                  </pic:spPr>
                </pic:pic>
              </a:graphicData>
            </a:graphic>
          </wp:inline>
        </w:drawing>
      </w:r>
    </w:p>
    <w:p w:rsidR="00A17234" w:rsidRPr="007A7600" w:rsidRDefault="00A17234" w:rsidP="00A17234">
      <w:pPr>
        <w:spacing w:line="360" w:lineRule="auto"/>
        <w:jc w:val="center"/>
        <w:rPr>
          <w:rFonts w:cs="Times New Roman"/>
          <w:i/>
          <w:sz w:val="22"/>
          <w:szCs w:val="22"/>
        </w:rPr>
      </w:pPr>
      <w:r w:rsidRPr="007A7600">
        <w:rPr>
          <w:rFonts w:cs="Times New Roman"/>
          <w:noProof/>
          <w:sz w:val="22"/>
          <w:szCs w:val="22"/>
          <w:lang w:eastAsia="pt-BR"/>
        </w:rPr>
        <w:t xml:space="preserve">Figura 6 - Porcentagem de adsorção de </w:t>
      </w:r>
      <w:proofErr w:type="spellStart"/>
      <w:r w:rsidRPr="007A7600">
        <w:rPr>
          <w:rFonts w:cs="Times New Roman"/>
          <w:sz w:val="22"/>
          <w:szCs w:val="22"/>
        </w:rPr>
        <w:t>Cd</w:t>
      </w:r>
      <w:proofErr w:type="spellEnd"/>
      <w:r w:rsidRPr="007A7600">
        <w:rPr>
          <w:rFonts w:cs="Times New Roman"/>
          <w:sz w:val="22"/>
          <w:szCs w:val="22"/>
        </w:rPr>
        <w:t>(II) em diferentes temperaturas pela LV(a), LVQ1(</w:t>
      </w:r>
      <w:r w:rsidR="00335956">
        <w:rPr>
          <w:rFonts w:cs="Times New Roman"/>
          <w:sz w:val="22"/>
          <w:szCs w:val="22"/>
        </w:rPr>
        <w:t>b</w:t>
      </w:r>
      <w:r w:rsidRPr="007A7600">
        <w:rPr>
          <w:rFonts w:cs="Times New Roman"/>
          <w:sz w:val="22"/>
          <w:szCs w:val="22"/>
        </w:rPr>
        <w:t xml:space="preserve">), LVQ2(c) e LVT(d), em </w:t>
      </w:r>
      <w:proofErr w:type="gramStart"/>
      <w:r w:rsidRPr="007A7600">
        <w:rPr>
          <w:rFonts w:cs="Times New Roman"/>
          <w:sz w:val="22"/>
          <w:szCs w:val="22"/>
        </w:rPr>
        <w:t>pH</w:t>
      </w:r>
      <w:proofErr w:type="gramEnd"/>
      <w:r w:rsidRPr="007A7600">
        <w:rPr>
          <w:rFonts w:cs="Times New Roman"/>
          <w:sz w:val="22"/>
          <w:szCs w:val="22"/>
        </w:rPr>
        <w:t xml:space="preserve"> 5,0-5,5.</w:t>
      </w:r>
    </w:p>
    <w:p w:rsidR="0098147E" w:rsidRPr="007A7600" w:rsidRDefault="0098147E" w:rsidP="007A7600">
      <w:pPr>
        <w:spacing w:line="360" w:lineRule="auto"/>
        <w:jc w:val="both"/>
        <w:rPr>
          <w:rFonts w:cs="Times New Roman"/>
          <w:sz w:val="22"/>
          <w:szCs w:val="22"/>
        </w:rPr>
      </w:pPr>
    </w:p>
    <w:p w:rsidR="000E5182" w:rsidRPr="007A7600" w:rsidRDefault="000E5182" w:rsidP="007A7600">
      <w:pPr>
        <w:pStyle w:val="Ttulo1"/>
        <w:numPr>
          <w:ilvl w:val="0"/>
          <w:numId w:val="0"/>
        </w:numPr>
        <w:spacing w:before="0"/>
        <w:rPr>
          <w:rStyle w:val="apple-converted-space"/>
          <w:rFonts w:ascii="Times New Roman" w:hAnsi="Times New Roman"/>
          <w:color w:val="111111"/>
          <w:sz w:val="22"/>
          <w:szCs w:val="22"/>
        </w:rPr>
      </w:pPr>
      <w:r w:rsidRPr="007A7600">
        <w:rPr>
          <w:rStyle w:val="apple-converted-space"/>
          <w:rFonts w:ascii="Times New Roman" w:hAnsi="Times New Roman"/>
          <w:color w:val="111111"/>
          <w:sz w:val="22"/>
          <w:szCs w:val="22"/>
        </w:rPr>
        <w:t>4 - CONCLUSÕES</w:t>
      </w:r>
    </w:p>
    <w:p w:rsidR="00130BCD" w:rsidRPr="007A7600" w:rsidRDefault="00130BCD" w:rsidP="007A7600">
      <w:pPr>
        <w:autoSpaceDE w:val="0"/>
        <w:autoSpaceDN w:val="0"/>
        <w:adjustRightInd w:val="0"/>
        <w:spacing w:line="360" w:lineRule="auto"/>
        <w:ind w:firstLine="708"/>
        <w:jc w:val="both"/>
        <w:rPr>
          <w:rStyle w:val="hps"/>
          <w:color w:val="000000" w:themeColor="text1"/>
          <w:sz w:val="22"/>
          <w:szCs w:val="22"/>
        </w:rPr>
      </w:pPr>
    </w:p>
    <w:p w:rsidR="00BA7A2A" w:rsidRPr="007A7600" w:rsidRDefault="00130BCD" w:rsidP="007A7600">
      <w:pPr>
        <w:spacing w:line="360" w:lineRule="auto"/>
        <w:ind w:firstLine="708"/>
        <w:jc w:val="both"/>
        <w:rPr>
          <w:rStyle w:val="hps"/>
          <w:sz w:val="22"/>
          <w:szCs w:val="22"/>
        </w:rPr>
      </w:pPr>
      <w:r w:rsidRPr="007A7600">
        <w:rPr>
          <w:rStyle w:val="hps"/>
          <w:color w:val="000000" w:themeColor="text1"/>
          <w:sz w:val="22"/>
          <w:szCs w:val="22"/>
        </w:rPr>
        <w:t xml:space="preserve">Neste estudo, a caracterização da lama vermelha e adsorção de </w:t>
      </w:r>
      <w:proofErr w:type="spellStart"/>
      <w:r w:rsidRPr="007A7600">
        <w:rPr>
          <w:rStyle w:val="hps"/>
          <w:color w:val="000000" w:themeColor="text1"/>
          <w:sz w:val="22"/>
          <w:szCs w:val="22"/>
        </w:rPr>
        <w:t>Cd</w:t>
      </w:r>
      <w:proofErr w:type="spellEnd"/>
      <w:r w:rsidRPr="007A7600">
        <w:rPr>
          <w:rStyle w:val="hps"/>
          <w:color w:val="000000" w:themeColor="text1"/>
          <w:sz w:val="22"/>
          <w:szCs w:val="22"/>
        </w:rPr>
        <w:t>(II) pela lama vermelha natural (LV) e em diferentes ativações químicas (</w:t>
      </w:r>
      <w:proofErr w:type="spellStart"/>
      <w:proofErr w:type="gramStart"/>
      <w:r w:rsidRPr="007A7600">
        <w:rPr>
          <w:rStyle w:val="hps"/>
          <w:color w:val="000000" w:themeColor="text1"/>
          <w:sz w:val="22"/>
          <w:szCs w:val="22"/>
        </w:rPr>
        <w:t>HCl</w:t>
      </w:r>
      <w:proofErr w:type="spellEnd"/>
      <w:proofErr w:type="gramEnd"/>
      <w:r w:rsidRPr="007A7600">
        <w:rPr>
          <w:rStyle w:val="hps"/>
          <w:color w:val="000000" w:themeColor="text1"/>
          <w:sz w:val="22"/>
          <w:szCs w:val="22"/>
        </w:rPr>
        <w:t xml:space="preserve"> 0,05 mol L</w:t>
      </w:r>
      <w:r w:rsidRPr="007A7600">
        <w:rPr>
          <w:rStyle w:val="hps"/>
          <w:color w:val="000000" w:themeColor="text1"/>
          <w:sz w:val="22"/>
          <w:szCs w:val="22"/>
          <w:vertAlign w:val="superscript"/>
        </w:rPr>
        <w:t>-1</w:t>
      </w:r>
      <w:r w:rsidRPr="007A7600">
        <w:rPr>
          <w:rStyle w:val="hps"/>
          <w:color w:val="000000" w:themeColor="text1"/>
          <w:sz w:val="22"/>
          <w:szCs w:val="22"/>
        </w:rPr>
        <w:t xml:space="preserve"> - LVQ1 e Ca(NO</w:t>
      </w:r>
      <w:r w:rsidRPr="007A7600">
        <w:rPr>
          <w:rStyle w:val="hps"/>
          <w:color w:val="000000" w:themeColor="text1"/>
          <w:sz w:val="22"/>
          <w:szCs w:val="22"/>
          <w:vertAlign w:val="subscript"/>
        </w:rPr>
        <w:t>3</w:t>
      </w:r>
      <w:r w:rsidRPr="007A7600">
        <w:rPr>
          <w:rStyle w:val="hps"/>
          <w:color w:val="000000" w:themeColor="text1"/>
          <w:sz w:val="22"/>
          <w:szCs w:val="22"/>
        </w:rPr>
        <w:t>)</w:t>
      </w:r>
      <w:r w:rsidRPr="007A7600">
        <w:rPr>
          <w:rStyle w:val="hps"/>
          <w:color w:val="000000" w:themeColor="text1"/>
          <w:sz w:val="22"/>
          <w:szCs w:val="22"/>
          <w:vertAlign w:val="subscript"/>
        </w:rPr>
        <w:t>2</w:t>
      </w:r>
      <w:r w:rsidRPr="007A7600">
        <w:rPr>
          <w:rStyle w:val="hps"/>
          <w:color w:val="000000" w:themeColor="text1"/>
          <w:sz w:val="22"/>
          <w:szCs w:val="22"/>
        </w:rPr>
        <w:t xml:space="preserve"> 0,1 mol L</w:t>
      </w:r>
      <w:r w:rsidRPr="007A7600">
        <w:rPr>
          <w:rStyle w:val="hps"/>
          <w:color w:val="000000" w:themeColor="text1"/>
          <w:sz w:val="22"/>
          <w:szCs w:val="22"/>
          <w:vertAlign w:val="superscript"/>
        </w:rPr>
        <w:t>-1</w:t>
      </w:r>
      <w:r w:rsidRPr="007A7600">
        <w:rPr>
          <w:rStyle w:val="hps"/>
          <w:color w:val="000000" w:themeColor="text1"/>
          <w:sz w:val="22"/>
          <w:szCs w:val="22"/>
        </w:rPr>
        <w:t xml:space="preserve"> - LVQ2) e térmica (400°C) foram avaliadas. O tratamento térmico da LV a 400ºC aumentou a área superficial específica devido à mudança de </w:t>
      </w:r>
      <w:proofErr w:type="spellStart"/>
      <w:r w:rsidRPr="007A7600">
        <w:rPr>
          <w:rStyle w:val="hps"/>
          <w:color w:val="000000" w:themeColor="text1"/>
          <w:sz w:val="22"/>
          <w:szCs w:val="22"/>
        </w:rPr>
        <w:t>goethita</w:t>
      </w:r>
      <w:proofErr w:type="spellEnd"/>
      <w:r w:rsidRPr="007A7600">
        <w:rPr>
          <w:rStyle w:val="hps"/>
          <w:color w:val="000000" w:themeColor="text1"/>
          <w:sz w:val="22"/>
          <w:szCs w:val="22"/>
        </w:rPr>
        <w:t xml:space="preserve"> para hematita e </w:t>
      </w:r>
      <w:proofErr w:type="spellStart"/>
      <w:r w:rsidRPr="007A7600">
        <w:rPr>
          <w:rStyle w:val="hps"/>
          <w:color w:val="000000" w:themeColor="text1"/>
          <w:sz w:val="22"/>
          <w:szCs w:val="22"/>
        </w:rPr>
        <w:t>gibbsita</w:t>
      </w:r>
      <w:proofErr w:type="spellEnd"/>
      <w:r w:rsidRPr="007A7600">
        <w:rPr>
          <w:rStyle w:val="hps"/>
          <w:color w:val="000000" w:themeColor="text1"/>
          <w:sz w:val="22"/>
          <w:szCs w:val="22"/>
        </w:rPr>
        <w:t xml:space="preserve"> para alumina e decréscimo dos poros das partículas. A mais alta porcentagem de remoção de </w:t>
      </w:r>
      <w:proofErr w:type="spellStart"/>
      <w:r w:rsidRPr="007A7600">
        <w:rPr>
          <w:rStyle w:val="hps"/>
          <w:color w:val="000000" w:themeColor="text1"/>
          <w:sz w:val="22"/>
          <w:szCs w:val="22"/>
        </w:rPr>
        <w:t>Cd</w:t>
      </w:r>
      <w:proofErr w:type="spellEnd"/>
      <w:r w:rsidRPr="007A7600">
        <w:rPr>
          <w:rStyle w:val="hps"/>
          <w:color w:val="000000" w:themeColor="text1"/>
          <w:sz w:val="22"/>
          <w:szCs w:val="22"/>
        </w:rPr>
        <w:t xml:space="preserve">(II) foi observada na LVT em valores de </w:t>
      </w:r>
      <w:proofErr w:type="gramStart"/>
      <w:r w:rsidRPr="007A7600">
        <w:rPr>
          <w:rStyle w:val="hps"/>
          <w:color w:val="000000" w:themeColor="text1"/>
          <w:sz w:val="22"/>
          <w:szCs w:val="22"/>
        </w:rPr>
        <w:t>pH</w:t>
      </w:r>
      <w:proofErr w:type="gramEnd"/>
      <w:r w:rsidRPr="007A7600">
        <w:rPr>
          <w:rStyle w:val="hps"/>
          <w:color w:val="000000" w:themeColor="text1"/>
          <w:sz w:val="22"/>
          <w:szCs w:val="22"/>
        </w:rPr>
        <w:t xml:space="preserve"> 5,0-5,5. A remoção de </w:t>
      </w:r>
      <w:proofErr w:type="spellStart"/>
      <w:r w:rsidRPr="007A7600">
        <w:rPr>
          <w:rStyle w:val="hps"/>
          <w:color w:val="000000" w:themeColor="text1"/>
          <w:sz w:val="22"/>
          <w:szCs w:val="22"/>
        </w:rPr>
        <w:t>Cd</w:t>
      </w:r>
      <w:proofErr w:type="spellEnd"/>
      <w:r w:rsidRPr="007A7600">
        <w:rPr>
          <w:rStyle w:val="hps"/>
          <w:color w:val="000000" w:themeColor="text1"/>
          <w:sz w:val="22"/>
          <w:szCs w:val="22"/>
        </w:rPr>
        <w:t xml:space="preserve">(II) em soluções aquosas obedece ao modelo de </w:t>
      </w:r>
      <w:proofErr w:type="spellStart"/>
      <w:r w:rsidRPr="007A7600">
        <w:rPr>
          <w:rStyle w:val="hps"/>
          <w:color w:val="000000" w:themeColor="text1"/>
          <w:sz w:val="22"/>
          <w:szCs w:val="22"/>
        </w:rPr>
        <w:t>Freundlich</w:t>
      </w:r>
      <w:proofErr w:type="spellEnd"/>
      <w:r w:rsidRPr="007A7600">
        <w:rPr>
          <w:rStyle w:val="hps"/>
          <w:color w:val="000000" w:themeColor="text1"/>
          <w:sz w:val="22"/>
          <w:szCs w:val="22"/>
        </w:rPr>
        <w:t xml:space="preserve">, com máxima capacidade de adsorção relacionada à LVT (1,04 </w:t>
      </w:r>
      <w:proofErr w:type="spellStart"/>
      <w:r w:rsidRPr="007A7600">
        <w:rPr>
          <w:rStyle w:val="hps"/>
          <w:color w:val="000000" w:themeColor="text1"/>
          <w:sz w:val="22"/>
          <w:szCs w:val="22"/>
        </w:rPr>
        <w:t>mmol</w:t>
      </w:r>
      <w:proofErr w:type="spellEnd"/>
      <w:r w:rsidRPr="007A7600">
        <w:rPr>
          <w:rStyle w:val="hps"/>
          <w:color w:val="000000" w:themeColor="text1"/>
          <w:sz w:val="22"/>
          <w:szCs w:val="22"/>
        </w:rPr>
        <w:t xml:space="preserve"> g</w:t>
      </w:r>
      <w:r w:rsidRPr="007A7600">
        <w:rPr>
          <w:rStyle w:val="hps"/>
          <w:color w:val="000000" w:themeColor="text1"/>
          <w:sz w:val="22"/>
          <w:szCs w:val="22"/>
          <w:vertAlign w:val="superscript"/>
        </w:rPr>
        <w:t>-1</w:t>
      </w:r>
      <w:r w:rsidRPr="007A7600">
        <w:rPr>
          <w:rStyle w:val="hps"/>
          <w:color w:val="000000" w:themeColor="text1"/>
          <w:sz w:val="22"/>
          <w:szCs w:val="22"/>
        </w:rPr>
        <w:t xml:space="preserve"> ou 107,52 </w:t>
      </w:r>
      <w:proofErr w:type="gramStart"/>
      <w:r w:rsidRPr="007A7600">
        <w:rPr>
          <w:rStyle w:val="hps"/>
          <w:color w:val="000000" w:themeColor="text1"/>
          <w:sz w:val="22"/>
          <w:szCs w:val="22"/>
        </w:rPr>
        <w:t>mg</w:t>
      </w:r>
      <w:proofErr w:type="gramEnd"/>
      <w:r w:rsidRPr="007A7600">
        <w:rPr>
          <w:rStyle w:val="hps"/>
          <w:color w:val="000000" w:themeColor="text1"/>
          <w:sz w:val="22"/>
          <w:szCs w:val="22"/>
        </w:rPr>
        <w:t xml:space="preserve"> g</w:t>
      </w:r>
      <w:r w:rsidRPr="007A7600">
        <w:rPr>
          <w:rStyle w:val="hps"/>
          <w:color w:val="000000" w:themeColor="text1"/>
          <w:sz w:val="22"/>
          <w:szCs w:val="22"/>
          <w:vertAlign w:val="superscript"/>
        </w:rPr>
        <w:t>-1</w:t>
      </w:r>
      <w:r w:rsidRPr="007A7600">
        <w:rPr>
          <w:rStyle w:val="hps"/>
          <w:color w:val="000000" w:themeColor="text1"/>
          <w:sz w:val="22"/>
          <w:szCs w:val="22"/>
        </w:rPr>
        <w:t xml:space="preserve">). O tempo de equilíbrio do processo de adsorção de </w:t>
      </w:r>
      <w:proofErr w:type="spellStart"/>
      <w:r w:rsidRPr="007A7600">
        <w:rPr>
          <w:rStyle w:val="hps"/>
          <w:color w:val="000000" w:themeColor="text1"/>
          <w:sz w:val="22"/>
          <w:szCs w:val="22"/>
        </w:rPr>
        <w:t>Cd</w:t>
      </w:r>
      <w:proofErr w:type="spellEnd"/>
      <w:r w:rsidRPr="007A7600">
        <w:rPr>
          <w:rStyle w:val="hps"/>
          <w:color w:val="000000" w:themeColor="text1"/>
          <w:sz w:val="22"/>
          <w:szCs w:val="22"/>
        </w:rPr>
        <w:t xml:space="preserve">(II) pela LV e suas diferentes ativações, em </w:t>
      </w:r>
      <w:proofErr w:type="gramStart"/>
      <w:r w:rsidRPr="007A7600">
        <w:rPr>
          <w:rStyle w:val="hps"/>
          <w:color w:val="000000" w:themeColor="text1"/>
          <w:sz w:val="22"/>
          <w:szCs w:val="22"/>
        </w:rPr>
        <w:t>pH</w:t>
      </w:r>
      <w:proofErr w:type="gramEnd"/>
      <w:r w:rsidRPr="007A7600">
        <w:rPr>
          <w:rStyle w:val="hps"/>
          <w:color w:val="000000" w:themeColor="text1"/>
          <w:sz w:val="22"/>
          <w:szCs w:val="22"/>
        </w:rPr>
        <w:t xml:space="preserve"> 5,0-5,5, iniciou-se a partir de 420 minutos, sendo que o modelo de </w:t>
      </w:r>
      <w:proofErr w:type="spellStart"/>
      <w:r w:rsidRPr="007A7600">
        <w:rPr>
          <w:rStyle w:val="hps"/>
          <w:color w:val="000000" w:themeColor="text1"/>
          <w:sz w:val="22"/>
          <w:szCs w:val="22"/>
        </w:rPr>
        <w:t>pseudo-segunda</w:t>
      </w:r>
      <w:proofErr w:type="spellEnd"/>
      <w:r w:rsidRPr="007A7600">
        <w:rPr>
          <w:rStyle w:val="hps"/>
          <w:color w:val="000000" w:themeColor="text1"/>
          <w:sz w:val="22"/>
          <w:szCs w:val="22"/>
        </w:rPr>
        <w:t xml:space="preserve"> ordem se ajusta melhor aos dados experimentais, sugerindo processos de adsorção química. A porcentagem de adsorção de </w:t>
      </w:r>
      <w:proofErr w:type="spellStart"/>
      <w:r w:rsidRPr="007A7600">
        <w:rPr>
          <w:rStyle w:val="hps"/>
          <w:color w:val="000000" w:themeColor="text1"/>
          <w:sz w:val="22"/>
          <w:szCs w:val="22"/>
        </w:rPr>
        <w:t>Cd</w:t>
      </w:r>
      <w:proofErr w:type="spellEnd"/>
      <w:r w:rsidRPr="007A7600">
        <w:rPr>
          <w:rStyle w:val="hps"/>
          <w:color w:val="000000" w:themeColor="text1"/>
          <w:sz w:val="22"/>
          <w:szCs w:val="22"/>
        </w:rPr>
        <w:t xml:space="preserve">(II) aumenta com o incremento de temperatura e os valores de </w:t>
      </w:r>
      <w:proofErr w:type="spellStart"/>
      <w:r w:rsidRPr="007A7600">
        <w:rPr>
          <w:rStyle w:val="hps"/>
          <w:color w:val="000000" w:themeColor="text1"/>
          <w:sz w:val="22"/>
          <w:szCs w:val="22"/>
        </w:rPr>
        <w:t>ΔH°</w:t>
      </w:r>
      <w:proofErr w:type="spellEnd"/>
      <w:r w:rsidRPr="007A7600">
        <w:rPr>
          <w:rStyle w:val="hps"/>
          <w:color w:val="000000" w:themeColor="text1"/>
          <w:sz w:val="22"/>
          <w:szCs w:val="22"/>
        </w:rPr>
        <w:t xml:space="preserve"> e </w:t>
      </w:r>
      <w:proofErr w:type="spellStart"/>
      <w:r w:rsidRPr="007A7600">
        <w:rPr>
          <w:rStyle w:val="hps"/>
          <w:color w:val="000000" w:themeColor="text1"/>
          <w:sz w:val="22"/>
          <w:szCs w:val="22"/>
        </w:rPr>
        <w:t>ΔS°</w:t>
      </w:r>
      <w:proofErr w:type="spellEnd"/>
      <w:r w:rsidRPr="007A7600">
        <w:rPr>
          <w:rStyle w:val="hps"/>
          <w:color w:val="000000" w:themeColor="text1"/>
          <w:sz w:val="22"/>
          <w:szCs w:val="22"/>
        </w:rPr>
        <w:t xml:space="preserve"> positivos indicam que a reação de adsorção é endotérmica e afinidade entre o </w:t>
      </w:r>
      <w:proofErr w:type="spellStart"/>
      <w:r w:rsidRPr="007A7600">
        <w:rPr>
          <w:rStyle w:val="hps"/>
          <w:color w:val="000000" w:themeColor="text1"/>
          <w:sz w:val="22"/>
          <w:szCs w:val="22"/>
        </w:rPr>
        <w:t>Cd</w:t>
      </w:r>
      <w:proofErr w:type="spellEnd"/>
      <w:r w:rsidRPr="007A7600">
        <w:rPr>
          <w:rStyle w:val="hps"/>
          <w:color w:val="000000" w:themeColor="text1"/>
          <w:sz w:val="22"/>
          <w:szCs w:val="22"/>
        </w:rPr>
        <w:t xml:space="preserve">(II) e a LV e suas diferentes ativações. Assim, este estudo sugere que o uso da LV ou com diferentes </w:t>
      </w:r>
      <w:r w:rsidRPr="007A7600">
        <w:rPr>
          <w:rStyle w:val="hps"/>
          <w:sz w:val="22"/>
          <w:szCs w:val="22"/>
        </w:rPr>
        <w:t>ativações, especialmente a ativada termicamente, tem um potencial de uso no tratamento de efluentes ou remediação de solos contaminados de áreas com atividades industriais.</w:t>
      </w:r>
    </w:p>
    <w:p w:rsidR="00130BCD" w:rsidRPr="007A7600" w:rsidRDefault="00130BCD" w:rsidP="007A7600">
      <w:pPr>
        <w:spacing w:line="360" w:lineRule="auto"/>
        <w:ind w:firstLine="708"/>
        <w:jc w:val="both"/>
        <w:rPr>
          <w:rStyle w:val="hps"/>
          <w:sz w:val="22"/>
          <w:szCs w:val="22"/>
        </w:rPr>
      </w:pPr>
    </w:p>
    <w:p w:rsidR="00F41247" w:rsidRPr="007A7600" w:rsidRDefault="00F41247" w:rsidP="007A7600">
      <w:pPr>
        <w:tabs>
          <w:tab w:val="left" w:pos="2320"/>
          <w:tab w:val="center" w:pos="4535"/>
        </w:tabs>
        <w:spacing w:line="360" w:lineRule="auto"/>
        <w:rPr>
          <w:rFonts w:cs="Times New Roman"/>
          <w:b/>
          <w:sz w:val="22"/>
          <w:szCs w:val="22"/>
        </w:rPr>
      </w:pPr>
      <w:r w:rsidRPr="007A7600">
        <w:rPr>
          <w:rFonts w:cs="Times New Roman"/>
          <w:b/>
          <w:sz w:val="22"/>
          <w:szCs w:val="22"/>
        </w:rPr>
        <w:t xml:space="preserve">5 </w:t>
      </w:r>
      <w:r w:rsidR="004E23DF" w:rsidRPr="007A7600">
        <w:rPr>
          <w:rFonts w:cs="Times New Roman"/>
          <w:b/>
          <w:sz w:val="22"/>
          <w:szCs w:val="22"/>
        </w:rPr>
        <w:t>–</w:t>
      </w:r>
      <w:r w:rsidRPr="007A7600">
        <w:rPr>
          <w:rFonts w:cs="Times New Roman"/>
          <w:b/>
          <w:sz w:val="22"/>
          <w:szCs w:val="22"/>
        </w:rPr>
        <w:t xml:space="preserve"> AGRADECIMENTOS</w:t>
      </w:r>
    </w:p>
    <w:p w:rsidR="00130BCD" w:rsidRPr="007A7600" w:rsidRDefault="00130BCD" w:rsidP="007A7600">
      <w:pPr>
        <w:suppressAutoHyphens w:val="0"/>
        <w:autoSpaceDE w:val="0"/>
        <w:autoSpaceDN w:val="0"/>
        <w:adjustRightInd w:val="0"/>
        <w:spacing w:line="360" w:lineRule="auto"/>
        <w:rPr>
          <w:rFonts w:eastAsia="Times New Roman" w:cs="Times New Roman"/>
          <w:color w:val="000000"/>
          <w:kern w:val="0"/>
          <w:sz w:val="22"/>
          <w:szCs w:val="22"/>
          <w:lang w:eastAsia="pt-BR" w:bidi="ar-SA"/>
        </w:rPr>
      </w:pPr>
    </w:p>
    <w:p w:rsidR="00E8365A" w:rsidRPr="007A7600" w:rsidRDefault="00130BCD" w:rsidP="007A7600">
      <w:pPr>
        <w:suppressAutoHyphens w:val="0"/>
        <w:autoSpaceDE w:val="0"/>
        <w:autoSpaceDN w:val="0"/>
        <w:adjustRightInd w:val="0"/>
        <w:spacing w:line="360" w:lineRule="auto"/>
        <w:ind w:firstLine="708"/>
        <w:jc w:val="both"/>
        <w:rPr>
          <w:rFonts w:eastAsia="Times New Roman" w:cs="Times New Roman"/>
          <w:color w:val="000000"/>
          <w:kern w:val="0"/>
          <w:sz w:val="22"/>
          <w:szCs w:val="22"/>
          <w:lang w:eastAsia="pt-BR" w:bidi="ar-SA"/>
        </w:rPr>
      </w:pPr>
      <w:r w:rsidRPr="007A7600">
        <w:rPr>
          <w:rFonts w:eastAsia="Times New Roman" w:cs="Times New Roman"/>
          <w:color w:val="000000"/>
          <w:sz w:val="22"/>
          <w:szCs w:val="22"/>
        </w:rPr>
        <w:t>Os autores agradecem a Fundação de Amparo à Pesquisa do Estado de São Paulo (FAPESP - Processos 2009/02374-0 e 2013/00994-6), Conselho Nacional de Desenvolvimento Científico e Tecnológico (CNPq - Processo 480555/2009-5) e a Companhia Brasileira de Alumínio (CBA).</w:t>
      </w:r>
    </w:p>
    <w:p w:rsidR="00335956" w:rsidRDefault="00335956">
      <w:pPr>
        <w:suppressAutoHyphens w:val="0"/>
        <w:rPr>
          <w:rFonts w:cs="Times New Roman"/>
          <w:sz w:val="22"/>
          <w:szCs w:val="22"/>
        </w:rPr>
      </w:pPr>
    </w:p>
    <w:p w:rsidR="000E5182" w:rsidRPr="007A7600" w:rsidRDefault="00F41247" w:rsidP="007A7600">
      <w:pPr>
        <w:pStyle w:val="Ttulo1"/>
        <w:numPr>
          <w:ilvl w:val="0"/>
          <w:numId w:val="0"/>
        </w:numPr>
        <w:spacing w:before="0"/>
        <w:rPr>
          <w:rStyle w:val="apple-converted-space"/>
          <w:rFonts w:ascii="Times New Roman" w:hAnsi="Times New Roman"/>
          <w:color w:val="111111"/>
          <w:sz w:val="22"/>
          <w:szCs w:val="22"/>
        </w:rPr>
      </w:pPr>
      <w:r w:rsidRPr="007A7600">
        <w:rPr>
          <w:rStyle w:val="apple-converted-space"/>
          <w:rFonts w:ascii="Times New Roman" w:hAnsi="Times New Roman"/>
          <w:color w:val="111111"/>
          <w:sz w:val="22"/>
          <w:szCs w:val="22"/>
        </w:rPr>
        <w:t>6</w:t>
      </w:r>
      <w:r w:rsidR="000E5182" w:rsidRPr="007A7600">
        <w:rPr>
          <w:rStyle w:val="apple-converted-space"/>
          <w:rFonts w:ascii="Times New Roman" w:hAnsi="Times New Roman"/>
          <w:color w:val="111111"/>
          <w:sz w:val="22"/>
          <w:szCs w:val="22"/>
        </w:rPr>
        <w:t xml:space="preserve"> – REFERÊNCIAS BIBLIOGRÁFICAS</w:t>
      </w:r>
    </w:p>
    <w:p w:rsidR="000E5182" w:rsidRPr="007A7600" w:rsidRDefault="000E5182" w:rsidP="007A7600">
      <w:pPr>
        <w:pStyle w:val="Corpodetexto"/>
        <w:spacing w:after="0" w:line="360" w:lineRule="auto"/>
        <w:rPr>
          <w:rFonts w:cs="Times New Roman"/>
          <w:color w:val="000000"/>
          <w:sz w:val="22"/>
          <w:szCs w:val="22"/>
        </w:rPr>
      </w:pPr>
    </w:p>
    <w:p w:rsidR="005B7A36" w:rsidRPr="00062D17" w:rsidRDefault="005B7A36" w:rsidP="00B21212">
      <w:pPr>
        <w:jc w:val="both"/>
        <w:rPr>
          <w:rFonts w:cs="Times New Roman"/>
          <w:sz w:val="20"/>
          <w:szCs w:val="20"/>
          <w:lang w:val="en-US"/>
        </w:rPr>
      </w:pPr>
      <w:proofErr w:type="spellStart"/>
      <w:r w:rsidRPr="00062D17">
        <w:rPr>
          <w:rFonts w:cs="Times New Roman"/>
          <w:sz w:val="20"/>
          <w:szCs w:val="20"/>
          <w:lang w:val="en-US"/>
        </w:rPr>
        <w:lastRenderedPageBreak/>
        <w:t>Ahmaruzzaman</w:t>
      </w:r>
      <w:proofErr w:type="spellEnd"/>
      <w:r w:rsidRPr="00062D17">
        <w:rPr>
          <w:rFonts w:cs="Times New Roman"/>
          <w:sz w:val="20"/>
          <w:szCs w:val="20"/>
          <w:lang w:val="en-US"/>
        </w:rPr>
        <w:t>, M.</w:t>
      </w:r>
      <w:r w:rsidR="00B21212" w:rsidRPr="00062D17">
        <w:rPr>
          <w:rFonts w:cs="Times New Roman"/>
          <w:sz w:val="20"/>
          <w:szCs w:val="20"/>
          <w:lang w:val="en-US"/>
        </w:rPr>
        <w:t xml:space="preserve"> 2011.</w:t>
      </w:r>
      <w:r w:rsidRPr="00062D17">
        <w:rPr>
          <w:rFonts w:cs="Times New Roman"/>
          <w:sz w:val="20"/>
          <w:szCs w:val="20"/>
          <w:lang w:val="en-US"/>
        </w:rPr>
        <w:t xml:space="preserve"> </w:t>
      </w:r>
      <w:proofErr w:type="gramStart"/>
      <w:r w:rsidR="00062D17" w:rsidRPr="00062D17">
        <w:rPr>
          <w:rFonts w:cs="Times New Roman"/>
          <w:sz w:val="20"/>
          <w:szCs w:val="20"/>
          <w:lang w:val="en-US"/>
        </w:rPr>
        <w:t>Industrial wastes as low-cost potential adsorbents for the treatment of wastewater laden with heavy metals</w:t>
      </w:r>
      <w:r w:rsidR="00B21212" w:rsidRPr="00062D17">
        <w:rPr>
          <w:rFonts w:cs="Times New Roman"/>
          <w:sz w:val="20"/>
          <w:szCs w:val="20"/>
          <w:lang w:val="en-US"/>
        </w:rPr>
        <w:t>.</w:t>
      </w:r>
      <w:proofErr w:type="gramEnd"/>
      <w:r w:rsidR="00B21212" w:rsidRPr="00062D17">
        <w:rPr>
          <w:rFonts w:cs="Times New Roman"/>
          <w:sz w:val="20"/>
          <w:szCs w:val="20"/>
          <w:lang w:val="en-US"/>
        </w:rPr>
        <w:t xml:space="preserve"> </w:t>
      </w:r>
      <w:r w:rsidRPr="00062D17">
        <w:rPr>
          <w:rFonts w:cs="Times New Roman"/>
          <w:i/>
          <w:sz w:val="20"/>
          <w:szCs w:val="20"/>
          <w:lang w:val="en-US"/>
        </w:rPr>
        <w:t xml:space="preserve">Adv. Colloid Interface </w:t>
      </w:r>
      <w:r w:rsidRPr="00397193">
        <w:rPr>
          <w:rFonts w:cs="Times New Roman"/>
          <w:i/>
          <w:sz w:val="20"/>
          <w:szCs w:val="20"/>
          <w:lang w:val="en-US"/>
        </w:rPr>
        <w:t>Sci.</w:t>
      </w:r>
      <w:r w:rsidR="00397193" w:rsidRPr="00397193">
        <w:rPr>
          <w:rFonts w:cs="Times New Roman"/>
          <w:i/>
          <w:sz w:val="20"/>
          <w:szCs w:val="20"/>
          <w:lang w:val="en-US"/>
        </w:rPr>
        <w:t>,</w:t>
      </w:r>
      <w:r w:rsidRPr="00397193">
        <w:rPr>
          <w:rFonts w:cs="Times New Roman"/>
          <w:sz w:val="20"/>
          <w:szCs w:val="20"/>
          <w:lang w:val="en-US"/>
        </w:rPr>
        <w:t xml:space="preserve"> 166</w:t>
      </w:r>
      <w:r w:rsidR="00397193" w:rsidRPr="00397193">
        <w:rPr>
          <w:rFonts w:cs="Times New Roman"/>
          <w:sz w:val="20"/>
          <w:szCs w:val="20"/>
          <w:lang w:val="en-US"/>
        </w:rPr>
        <w:t xml:space="preserve">: </w:t>
      </w:r>
      <w:r w:rsidRPr="00397193">
        <w:rPr>
          <w:rFonts w:cs="Times New Roman"/>
          <w:sz w:val="20"/>
          <w:szCs w:val="20"/>
          <w:lang w:val="en-US"/>
        </w:rPr>
        <w:t>36</w:t>
      </w:r>
      <w:r w:rsidR="00062D17" w:rsidRPr="00397193">
        <w:rPr>
          <w:rFonts w:cs="Times New Roman"/>
          <w:sz w:val="20"/>
          <w:szCs w:val="20"/>
          <w:lang w:val="en-US"/>
        </w:rPr>
        <w:t>-59</w:t>
      </w:r>
      <w:r w:rsidRPr="00397193">
        <w:rPr>
          <w:rFonts w:cs="Times New Roman"/>
          <w:sz w:val="20"/>
          <w:szCs w:val="20"/>
          <w:lang w:val="en-US"/>
        </w:rPr>
        <w:t>.</w:t>
      </w:r>
    </w:p>
    <w:p w:rsidR="005B7A36" w:rsidRPr="00B21212" w:rsidRDefault="005B7A36" w:rsidP="00B21212">
      <w:pPr>
        <w:jc w:val="both"/>
        <w:rPr>
          <w:rFonts w:cs="Times New Roman"/>
          <w:sz w:val="20"/>
          <w:szCs w:val="20"/>
        </w:rPr>
      </w:pPr>
      <w:proofErr w:type="gramStart"/>
      <w:r w:rsidRPr="00062D17">
        <w:rPr>
          <w:rFonts w:cs="Times New Roman"/>
          <w:sz w:val="20"/>
          <w:szCs w:val="20"/>
          <w:lang w:val="en-US"/>
        </w:rPr>
        <w:t xml:space="preserve">Akin, I.; </w:t>
      </w:r>
      <w:proofErr w:type="spellStart"/>
      <w:r w:rsidRPr="00062D17">
        <w:rPr>
          <w:rFonts w:cs="Times New Roman"/>
          <w:sz w:val="20"/>
          <w:szCs w:val="20"/>
          <w:lang w:val="en-US"/>
        </w:rPr>
        <w:t>Arslan</w:t>
      </w:r>
      <w:proofErr w:type="spellEnd"/>
      <w:r w:rsidRPr="00062D17">
        <w:rPr>
          <w:rFonts w:cs="Times New Roman"/>
          <w:sz w:val="20"/>
          <w:szCs w:val="20"/>
          <w:lang w:val="en-US"/>
        </w:rPr>
        <w:t xml:space="preserve">, G.; Tor, A.; </w:t>
      </w:r>
      <w:proofErr w:type="spellStart"/>
      <w:r w:rsidRPr="00062D17">
        <w:rPr>
          <w:rFonts w:cs="Times New Roman"/>
          <w:sz w:val="20"/>
          <w:szCs w:val="20"/>
          <w:lang w:val="en-US"/>
        </w:rPr>
        <w:t>Ersoz</w:t>
      </w:r>
      <w:proofErr w:type="spellEnd"/>
      <w:r w:rsidRPr="00062D17">
        <w:rPr>
          <w:rFonts w:cs="Times New Roman"/>
          <w:sz w:val="20"/>
          <w:szCs w:val="20"/>
          <w:lang w:val="en-US"/>
        </w:rPr>
        <w:t xml:space="preserve">, M.; </w:t>
      </w:r>
      <w:proofErr w:type="spellStart"/>
      <w:r w:rsidRPr="00062D17">
        <w:rPr>
          <w:rFonts w:cs="Times New Roman"/>
          <w:sz w:val="20"/>
          <w:szCs w:val="20"/>
          <w:lang w:val="en-US"/>
        </w:rPr>
        <w:t>Cengeloglu</w:t>
      </w:r>
      <w:proofErr w:type="spellEnd"/>
      <w:r w:rsidRPr="00062D17">
        <w:rPr>
          <w:rFonts w:cs="Times New Roman"/>
          <w:sz w:val="20"/>
          <w:szCs w:val="20"/>
          <w:lang w:val="en-US"/>
        </w:rPr>
        <w:t>, Y.</w:t>
      </w:r>
      <w:r w:rsidR="00B21212" w:rsidRPr="00062D17">
        <w:rPr>
          <w:rFonts w:cs="Times New Roman"/>
          <w:sz w:val="20"/>
          <w:szCs w:val="20"/>
          <w:lang w:val="en-US"/>
        </w:rPr>
        <w:t xml:space="preserve"> 2012.</w:t>
      </w:r>
      <w:proofErr w:type="gramEnd"/>
      <w:r w:rsidR="00B21212" w:rsidRPr="00062D17">
        <w:rPr>
          <w:rFonts w:cs="Times New Roman"/>
          <w:sz w:val="20"/>
          <w:szCs w:val="20"/>
          <w:lang w:val="en-US"/>
        </w:rPr>
        <w:t xml:space="preserve"> </w:t>
      </w:r>
      <w:r w:rsidR="00062D17" w:rsidRPr="00062D17">
        <w:rPr>
          <w:rFonts w:cs="Times New Roman"/>
          <w:sz w:val="20"/>
          <w:szCs w:val="20"/>
          <w:lang w:val="en-US"/>
        </w:rPr>
        <w:t>Arsenic (V) removal from underground water by magnetic nanoparticles synthesized from waste red mud</w:t>
      </w:r>
      <w:r w:rsidR="00B21212" w:rsidRPr="00062D17">
        <w:rPr>
          <w:rFonts w:cs="Times New Roman"/>
          <w:sz w:val="20"/>
          <w:szCs w:val="20"/>
          <w:lang w:val="en-US"/>
        </w:rPr>
        <w:t xml:space="preserve">. </w:t>
      </w:r>
      <w:r w:rsidRPr="00062D17">
        <w:rPr>
          <w:rFonts w:cs="Times New Roman"/>
          <w:i/>
          <w:sz w:val="20"/>
          <w:szCs w:val="20"/>
        </w:rPr>
        <w:t xml:space="preserve">J. </w:t>
      </w:r>
      <w:proofErr w:type="spellStart"/>
      <w:r w:rsidRPr="00062D17">
        <w:rPr>
          <w:rFonts w:cs="Times New Roman"/>
          <w:i/>
          <w:sz w:val="20"/>
          <w:szCs w:val="20"/>
        </w:rPr>
        <w:t>Ha</w:t>
      </w:r>
      <w:r w:rsidRPr="00335956">
        <w:rPr>
          <w:rFonts w:cs="Times New Roman"/>
          <w:i/>
          <w:sz w:val="20"/>
          <w:szCs w:val="20"/>
        </w:rPr>
        <w:t>zard</w:t>
      </w:r>
      <w:proofErr w:type="spellEnd"/>
      <w:r w:rsidRPr="00335956">
        <w:rPr>
          <w:rFonts w:cs="Times New Roman"/>
          <w:i/>
          <w:sz w:val="20"/>
          <w:szCs w:val="20"/>
        </w:rPr>
        <w:t xml:space="preserve">. </w:t>
      </w:r>
      <w:r w:rsidRPr="00B21212">
        <w:rPr>
          <w:rFonts w:cs="Times New Roman"/>
          <w:i/>
          <w:sz w:val="20"/>
          <w:szCs w:val="20"/>
        </w:rPr>
        <w:t>Mater.</w:t>
      </w:r>
      <w:r w:rsidRPr="00B21212">
        <w:rPr>
          <w:rFonts w:cs="Times New Roman"/>
          <w:sz w:val="20"/>
          <w:szCs w:val="20"/>
        </w:rPr>
        <w:t xml:space="preserve">, </w:t>
      </w:r>
      <w:r w:rsidRPr="00397193">
        <w:rPr>
          <w:rFonts w:cs="Times New Roman"/>
          <w:sz w:val="20"/>
          <w:szCs w:val="20"/>
        </w:rPr>
        <w:t>235-236</w:t>
      </w:r>
      <w:r w:rsidR="00397193" w:rsidRPr="00397193">
        <w:rPr>
          <w:rFonts w:cs="Times New Roman"/>
          <w:sz w:val="20"/>
          <w:szCs w:val="20"/>
        </w:rPr>
        <w:t>:</w:t>
      </w:r>
      <w:r w:rsidRPr="00397193">
        <w:rPr>
          <w:rFonts w:cs="Times New Roman"/>
          <w:sz w:val="20"/>
          <w:szCs w:val="20"/>
        </w:rPr>
        <w:t xml:space="preserve"> 62</w:t>
      </w:r>
      <w:r w:rsidR="00062D17" w:rsidRPr="00397193">
        <w:rPr>
          <w:rFonts w:cs="Times New Roman"/>
          <w:sz w:val="20"/>
          <w:szCs w:val="20"/>
        </w:rPr>
        <w:t>-68</w:t>
      </w:r>
      <w:r w:rsidRPr="00397193">
        <w:rPr>
          <w:rFonts w:cs="Times New Roman"/>
          <w:sz w:val="20"/>
          <w:szCs w:val="20"/>
        </w:rPr>
        <w:t>.</w:t>
      </w:r>
    </w:p>
    <w:p w:rsidR="005B7A36" w:rsidRPr="00B21212" w:rsidRDefault="005B7A36" w:rsidP="00B21212">
      <w:pPr>
        <w:jc w:val="both"/>
        <w:rPr>
          <w:rFonts w:cs="Times New Roman"/>
          <w:sz w:val="20"/>
          <w:szCs w:val="20"/>
        </w:rPr>
      </w:pPr>
      <w:r w:rsidRPr="00B21212">
        <w:rPr>
          <w:rFonts w:cs="Times New Roman"/>
          <w:sz w:val="20"/>
          <w:szCs w:val="20"/>
        </w:rPr>
        <w:t>Alves, C. C. O.</w:t>
      </w:r>
      <w:r w:rsidR="00B21212">
        <w:rPr>
          <w:rFonts w:cs="Times New Roman"/>
          <w:sz w:val="20"/>
          <w:szCs w:val="20"/>
        </w:rPr>
        <w:t xml:space="preserve"> 2012</w:t>
      </w:r>
      <w:r w:rsidR="00B21212" w:rsidRPr="00ED4422">
        <w:rPr>
          <w:rFonts w:cs="Times New Roman"/>
          <w:sz w:val="20"/>
          <w:szCs w:val="20"/>
        </w:rPr>
        <w:t xml:space="preserve">. </w:t>
      </w:r>
      <w:r w:rsidR="00ED4422" w:rsidRPr="00ED4422">
        <w:rPr>
          <w:rFonts w:cs="Times New Roman"/>
          <w:sz w:val="20"/>
          <w:szCs w:val="20"/>
        </w:rPr>
        <w:t>Remoção de aminoácidos aromáticos de soluções aquosas por adsorvente preparado de resíduo agrícola</w:t>
      </w:r>
      <w:r w:rsidR="00B21212" w:rsidRPr="00ED4422">
        <w:rPr>
          <w:rFonts w:cs="Times New Roman"/>
          <w:sz w:val="20"/>
          <w:szCs w:val="20"/>
        </w:rPr>
        <w:t xml:space="preserve">. </w:t>
      </w:r>
      <w:r w:rsidRPr="00ED4422">
        <w:rPr>
          <w:rFonts w:cs="Times New Roman"/>
          <w:sz w:val="20"/>
          <w:szCs w:val="20"/>
        </w:rPr>
        <w:t>Tese de Doutorado, Universidade Federal de Minas Gerais, Faculdade de Farmác</w:t>
      </w:r>
      <w:r w:rsidR="00B21212" w:rsidRPr="00ED4422">
        <w:rPr>
          <w:rFonts w:cs="Times New Roman"/>
          <w:sz w:val="20"/>
          <w:szCs w:val="20"/>
        </w:rPr>
        <w:t xml:space="preserve">ia, Belo Horizonte, Brasil, </w:t>
      </w:r>
      <w:r w:rsidR="00ED4422" w:rsidRPr="00ED4422">
        <w:rPr>
          <w:rFonts w:cs="Times New Roman"/>
          <w:sz w:val="20"/>
          <w:szCs w:val="20"/>
        </w:rPr>
        <w:t>209f</w:t>
      </w:r>
      <w:r w:rsidRPr="00ED4422">
        <w:rPr>
          <w:rFonts w:cs="Times New Roman"/>
          <w:sz w:val="20"/>
          <w:szCs w:val="20"/>
        </w:rPr>
        <w:t>.</w:t>
      </w:r>
    </w:p>
    <w:p w:rsidR="005B7A36" w:rsidRPr="00B21212" w:rsidRDefault="009A4768" w:rsidP="00B21212">
      <w:pPr>
        <w:jc w:val="both"/>
        <w:rPr>
          <w:rFonts w:cs="Times New Roman"/>
          <w:sz w:val="20"/>
          <w:szCs w:val="20"/>
        </w:rPr>
      </w:pPr>
      <w:proofErr w:type="spellStart"/>
      <w:r>
        <w:rPr>
          <w:rFonts w:cs="Times New Roman"/>
          <w:sz w:val="20"/>
          <w:szCs w:val="20"/>
        </w:rPr>
        <w:t>Andia</w:t>
      </w:r>
      <w:proofErr w:type="spellEnd"/>
      <w:r>
        <w:rPr>
          <w:rFonts w:cs="Times New Roman"/>
          <w:sz w:val="20"/>
          <w:szCs w:val="20"/>
        </w:rPr>
        <w:t xml:space="preserve">, P. M. </w:t>
      </w:r>
      <w:r w:rsidRPr="00062D17">
        <w:rPr>
          <w:rFonts w:cs="Times New Roman"/>
          <w:sz w:val="20"/>
          <w:szCs w:val="20"/>
        </w:rPr>
        <w:t>2009.</w:t>
      </w:r>
      <w:r w:rsidR="005B7A36" w:rsidRPr="00062D17">
        <w:rPr>
          <w:rFonts w:cs="Times New Roman"/>
          <w:sz w:val="20"/>
          <w:szCs w:val="20"/>
        </w:rPr>
        <w:t xml:space="preserve"> </w:t>
      </w:r>
      <w:r w:rsidR="00062D17" w:rsidRPr="00062D17">
        <w:rPr>
          <w:rFonts w:cs="Times New Roman"/>
          <w:sz w:val="20"/>
          <w:szCs w:val="20"/>
        </w:rPr>
        <w:t>Remoção de boro de águas e efluentes de petróleo por adsorção</w:t>
      </w:r>
      <w:r w:rsidRPr="00062D17">
        <w:rPr>
          <w:rFonts w:cs="Times New Roman"/>
          <w:sz w:val="20"/>
          <w:szCs w:val="20"/>
        </w:rPr>
        <w:t xml:space="preserve">. </w:t>
      </w:r>
      <w:r w:rsidR="005B7A36" w:rsidRPr="00062D17">
        <w:rPr>
          <w:rFonts w:cs="Times New Roman"/>
          <w:sz w:val="20"/>
          <w:szCs w:val="20"/>
        </w:rPr>
        <w:t xml:space="preserve">Tese </w:t>
      </w:r>
      <w:r w:rsidR="005B7A36" w:rsidRPr="00B21212">
        <w:rPr>
          <w:rFonts w:cs="Times New Roman"/>
          <w:sz w:val="20"/>
          <w:szCs w:val="20"/>
        </w:rPr>
        <w:t>de Doutorado, Pontifícia Universidade Católica do Rio de Janeiro, Brasil</w:t>
      </w:r>
      <w:r w:rsidR="005B7A36" w:rsidRPr="00062D17">
        <w:rPr>
          <w:rFonts w:cs="Times New Roman"/>
          <w:sz w:val="20"/>
          <w:szCs w:val="20"/>
        </w:rPr>
        <w:t>,</w:t>
      </w:r>
      <w:r w:rsidRPr="00062D17">
        <w:rPr>
          <w:rFonts w:cs="Times New Roman"/>
          <w:sz w:val="20"/>
          <w:szCs w:val="20"/>
        </w:rPr>
        <w:t xml:space="preserve"> </w:t>
      </w:r>
      <w:r w:rsidR="00062D17" w:rsidRPr="00062D17">
        <w:rPr>
          <w:rFonts w:cs="Times New Roman"/>
          <w:sz w:val="20"/>
          <w:szCs w:val="20"/>
        </w:rPr>
        <w:t>138f</w:t>
      </w:r>
      <w:r w:rsidR="005B7A36" w:rsidRPr="00B21212">
        <w:rPr>
          <w:rFonts w:cs="Times New Roman"/>
          <w:sz w:val="20"/>
          <w:szCs w:val="20"/>
        </w:rPr>
        <w:t>.</w:t>
      </w:r>
    </w:p>
    <w:p w:rsidR="005B7A36" w:rsidRPr="00B21212" w:rsidRDefault="005B7A36" w:rsidP="00B21212">
      <w:pPr>
        <w:jc w:val="both"/>
        <w:rPr>
          <w:rFonts w:cs="Times New Roman"/>
          <w:sz w:val="20"/>
          <w:szCs w:val="20"/>
          <w:lang w:val="en-US"/>
        </w:rPr>
      </w:pPr>
      <w:r w:rsidRPr="009A4768">
        <w:rPr>
          <w:rFonts w:cs="Times New Roman"/>
          <w:sz w:val="20"/>
          <w:szCs w:val="20"/>
        </w:rPr>
        <w:t xml:space="preserve">Antunes, M. L. P; </w:t>
      </w:r>
      <w:proofErr w:type="spellStart"/>
      <w:r w:rsidRPr="009A4768">
        <w:rPr>
          <w:rFonts w:cs="Times New Roman"/>
          <w:sz w:val="20"/>
          <w:szCs w:val="20"/>
        </w:rPr>
        <w:t>Couperthwaite</w:t>
      </w:r>
      <w:proofErr w:type="spellEnd"/>
      <w:r w:rsidRPr="009A4768">
        <w:rPr>
          <w:rFonts w:cs="Times New Roman"/>
          <w:sz w:val="20"/>
          <w:szCs w:val="20"/>
        </w:rPr>
        <w:t xml:space="preserve">, S. J; Conceição, F. T; Jesus, C. P. C; </w:t>
      </w:r>
      <w:proofErr w:type="spellStart"/>
      <w:r w:rsidRPr="009A4768">
        <w:rPr>
          <w:rFonts w:cs="Times New Roman"/>
          <w:sz w:val="20"/>
          <w:szCs w:val="20"/>
        </w:rPr>
        <w:t>Kiyohara</w:t>
      </w:r>
      <w:proofErr w:type="spellEnd"/>
      <w:r w:rsidRPr="009A4768">
        <w:rPr>
          <w:rFonts w:cs="Times New Roman"/>
          <w:sz w:val="20"/>
          <w:szCs w:val="20"/>
        </w:rPr>
        <w:t>, P. K</w:t>
      </w:r>
      <w:r w:rsidR="009A4768" w:rsidRPr="009A4768">
        <w:rPr>
          <w:rFonts w:cs="Times New Roman"/>
          <w:sz w:val="20"/>
          <w:szCs w:val="20"/>
        </w:rPr>
        <w:t xml:space="preserve">; Coelho, A. C. V; </w:t>
      </w:r>
      <w:proofErr w:type="spellStart"/>
      <w:r w:rsidR="009A4768" w:rsidRPr="009A4768">
        <w:rPr>
          <w:rFonts w:cs="Times New Roman"/>
          <w:sz w:val="20"/>
          <w:szCs w:val="20"/>
        </w:rPr>
        <w:t>Frost</w:t>
      </w:r>
      <w:proofErr w:type="spellEnd"/>
      <w:r w:rsidR="009A4768" w:rsidRPr="009A4768">
        <w:rPr>
          <w:rFonts w:cs="Times New Roman"/>
          <w:sz w:val="20"/>
          <w:szCs w:val="20"/>
        </w:rPr>
        <w:t>, R. L.</w:t>
      </w:r>
      <w:r w:rsidRPr="009A4768">
        <w:rPr>
          <w:rFonts w:cs="Times New Roman"/>
          <w:sz w:val="20"/>
          <w:szCs w:val="20"/>
        </w:rPr>
        <w:t xml:space="preserve"> </w:t>
      </w:r>
      <w:r w:rsidR="009A4768" w:rsidRPr="009A4768">
        <w:rPr>
          <w:rFonts w:cs="Times New Roman"/>
          <w:sz w:val="20"/>
          <w:szCs w:val="20"/>
        </w:rPr>
        <w:t xml:space="preserve">2012. </w:t>
      </w:r>
      <w:r w:rsidR="00C7099F" w:rsidRPr="00C7099F">
        <w:rPr>
          <w:rFonts w:cs="Times New Roman"/>
          <w:sz w:val="20"/>
          <w:szCs w:val="20"/>
          <w:lang w:val="en-US"/>
        </w:rPr>
        <w:t>Red Mud from Brazil: Thermal Behavior and Physical Properties</w:t>
      </w:r>
      <w:r w:rsidR="009A4768" w:rsidRPr="009A4768">
        <w:rPr>
          <w:rFonts w:cs="Times New Roman"/>
          <w:sz w:val="20"/>
          <w:szCs w:val="20"/>
          <w:lang w:val="en-US"/>
        </w:rPr>
        <w:t xml:space="preserve">. </w:t>
      </w:r>
      <w:r w:rsidRPr="009A4768">
        <w:rPr>
          <w:rFonts w:cs="Times New Roman"/>
          <w:i/>
          <w:sz w:val="20"/>
          <w:szCs w:val="20"/>
          <w:lang w:val="en-US"/>
        </w:rPr>
        <w:t>Industrial &amp; Engineering Chemistry Research</w:t>
      </w:r>
      <w:r w:rsidRPr="00397193">
        <w:rPr>
          <w:rFonts w:cs="Times New Roman"/>
          <w:sz w:val="20"/>
          <w:szCs w:val="20"/>
          <w:lang w:val="en-US"/>
        </w:rPr>
        <w:t>, 51</w:t>
      </w:r>
      <w:r w:rsidR="00397193" w:rsidRPr="00397193">
        <w:rPr>
          <w:rFonts w:cs="Times New Roman"/>
          <w:sz w:val="20"/>
          <w:szCs w:val="20"/>
          <w:lang w:val="en-US"/>
        </w:rPr>
        <w:t>:</w:t>
      </w:r>
      <w:r w:rsidRPr="00397193">
        <w:rPr>
          <w:rFonts w:cs="Times New Roman"/>
          <w:sz w:val="20"/>
          <w:szCs w:val="20"/>
          <w:lang w:val="en-US"/>
        </w:rPr>
        <w:t xml:space="preserve"> 775</w:t>
      </w:r>
      <w:r w:rsidR="00C7099F" w:rsidRPr="00397193">
        <w:rPr>
          <w:rFonts w:cs="Times New Roman"/>
          <w:sz w:val="20"/>
          <w:szCs w:val="20"/>
          <w:lang w:val="en-US"/>
        </w:rPr>
        <w:t>-779</w:t>
      </w:r>
      <w:r w:rsidRPr="00397193">
        <w:rPr>
          <w:rFonts w:cs="Times New Roman"/>
          <w:sz w:val="20"/>
          <w:szCs w:val="20"/>
          <w:lang w:val="en-US"/>
        </w:rPr>
        <w:t>.</w:t>
      </w:r>
    </w:p>
    <w:p w:rsidR="005B7A36" w:rsidRPr="00B21212" w:rsidRDefault="005B7A36" w:rsidP="00B21212">
      <w:pPr>
        <w:jc w:val="both"/>
        <w:rPr>
          <w:rFonts w:cs="Times New Roman"/>
          <w:sz w:val="20"/>
          <w:szCs w:val="20"/>
          <w:lang w:val="en-US"/>
        </w:rPr>
      </w:pPr>
      <w:proofErr w:type="spellStart"/>
      <w:proofErr w:type="gramStart"/>
      <w:r w:rsidRPr="00062D17">
        <w:rPr>
          <w:rFonts w:cs="Times New Roman"/>
          <w:sz w:val="20"/>
          <w:szCs w:val="20"/>
          <w:lang w:val="en-US"/>
        </w:rPr>
        <w:t>Apak</w:t>
      </w:r>
      <w:proofErr w:type="spellEnd"/>
      <w:r w:rsidRPr="00062D17">
        <w:rPr>
          <w:rFonts w:cs="Times New Roman"/>
          <w:sz w:val="20"/>
          <w:szCs w:val="20"/>
          <w:lang w:val="en-US"/>
        </w:rPr>
        <w:t xml:space="preserve">, R.; </w:t>
      </w:r>
      <w:proofErr w:type="spellStart"/>
      <w:r w:rsidRPr="00062D17">
        <w:rPr>
          <w:rFonts w:cs="Times New Roman"/>
          <w:sz w:val="20"/>
          <w:szCs w:val="20"/>
          <w:lang w:val="en-US"/>
        </w:rPr>
        <w:t>Guclu</w:t>
      </w:r>
      <w:proofErr w:type="spellEnd"/>
      <w:r w:rsidRPr="00062D17">
        <w:rPr>
          <w:rFonts w:cs="Times New Roman"/>
          <w:sz w:val="20"/>
          <w:szCs w:val="20"/>
          <w:lang w:val="en-US"/>
        </w:rPr>
        <w:t xml:space="preserve">, K.; </w:t>
      </w:r>
      <w:proofErr w:type="spellStart"/>
      <w:r w:rsidRPr="00062D17">
        <w:rPr>
          <w:rFonts w:cs="Times New Roman"/>
          <w:sz w:val="20"/>
          <w:szCs w:val="20"/>
          <w:lang w:val="en-US"/>
        </w:rPr>
        <w:t>Turgut</w:t>
      </w:r>
      <w:proofErr w:type="spellEnd"/>
      <w:r w:rsidRPr="00062D17">
        <w:rPr>
          <w:rFonts w:cs="Times New Roman"/>
          <w:sz w:val="20"/>
          <w:szCs w:val="20"/>
          <w:lang w:val="en-US"/>
        </w:rPr>
        <w:t>,</w:t>
      </w:r>
      <w:r w:rsidR="009A4768" w:rsidRPr="00062D17">
        <w:rPr>
          <w:rFonts w:cs="Times New Roman"/>
          <w:sz w:val="20"/>
          <w:szCs w:val="20"/>
          <w:lang w:val="en-US"/>
        </w:rPr>
        <w:t xml:space="preserve"> </w:t>
      </w:r>
      <w:r w:rsidR="009A4768" w:rsidRPr="00397193">
        <w:rPr>
          <w:rFonts w:cs="Times New Roman"/>
          <w:sz w:val="20"/>
          <w:szCs w:val="20"/>
          <w:lang w:val="en-US"/>
        </w:rPr>
        <w:t>M. H. 1998.</w:t>
      </w:r>
      <w:proofErr w:type="gramEnd"/>
      <w:r w:rsidR="009A4768" w:rsidRPr="00397193">
        <w:rPr>
          <w:rFonts w:cs="Times New Roman"/>
          <w:sz w:val="20"/>
          <w:szCs w:val="20"/>
          <w:lang w:val="en-US"/>
        </w:rPr>
        <w:t xml:space="preserve"> </w:t>
      </w:r>
      <w:proofErr w:type="gramStart"/>
      <w:r w:rsidR="00C7099F" w:rsidRPr="00397193">
        <w:rPr>
          <w:rFonts w:cs="Times New Roman"/>
          <w:sz w:val="20"/>
          <w:szCs w:val="20"/>
          <w:lang w:val="en-US"/>
        </w:rPr>
        <w:t>Modeling of Copper (II), Cadmium (II), and Lead (II) adsorption on red mud</w:t>
      </w:r>
      <w:r w:rsidR="009A4768" w:rsidRPr="00397193">
        <w:rPr>
          <w:rFonts w:cs="Times New Roman"/>
          <w:sz w:val="20"/>
          <w:szCs w:val="20"/>
          <w:lang w:val="en-US"/>
        </w:rPr>
        <w:t>.</w:t>
      </w:r>
      <w:proofErr w:type="gramEnd"/>
      <w:r w:rsidRPr="00397193">
        <w:rPr>
          <w:rFonts w:cs="Times New Roman"/>
          <w:sz w:val="20"/>
          <w:szCs w:val="20"/>
          <w:lang w:val="en-US"/>
        </w:rPr>
        <w:t xml:space="preserve"> </w:t>
      </w:r>
      <w:r w:rsidRPr="00397193">
        <w:rPr>
          <w:rFonts w:cs="Times New Roman"/>
          <w:i/>
          <w:sz w:val="20"/>
          <w:szCs w:val="20"/>
          <w:lang w:val="en-US"/>
        </w:rPr>
        <w:t>J. Colloid Interface Sci.</w:t>
      </w:r>
      <w:r w:rsidR="00397193" w:rsidRPr="00397193">
        <w:rPr>
          <w:rFonts w:cs="Times New Roman"/>
          <w:i/>
          <w:sz w:val="20"/>
          <w:szCs w:val="20"/>
          <w:lang w:val="en-US"/>
        </w:rPr>
        <w:t>,</w:t>
      </w:r>
      <w:r w:rsidRPr="00397193">
        <w:rPr>
          <w:rFonts w:cs="Times New Roman"/>
          <w:sz w:val="20"/>
          <w:szCs w:val="20"/>
          <w:lang w:val="en-US"/>
        </w:rPr>
        <w:t xml:space="preserve"> </w:t>
      </w:r>
      <w:r w:rsidR="00C7099F" w:rsidRPr="00397193">
        <w:rPr>
          <w:rFonts w:cs="Times New Roman"/>
          <w:sz w:val="20"/>
          <w:szCs w:val="20"/>
          <w:lang w:val="en-US"/>
        </w:rPr>
        <w:t>2</w:t>
      </w:r>
      <w:r w:rsidRPr="00397193">
        <w:rPr>
          <w:rFonts w:cs="Times New Roman"/>
          <w:sz w:val="20"/>
          <w:szCs w:val="20"/>
          <w:lang w:val="en-US"/>
        </w:rPr>
        <w:t>3</w:t>
      </w:r>
      <w:r w:rsidR="00397193" w:rsidRPr="00397193">
        <w:rPr>
          <w:rFonts w:cs="Times New Roman"/>
          <w:sz w:val="20"/>
          <w:szCs w:val="20"/>
          <w:lang w:val="en-US"/>
        </w:rPr>
        <w:t>:</w:t>
      </w:r>
      <w:r w:rsidRPr="00397193">
        <w:rPr>
          <w:rFonts w:cs="Times New Roman"/>
          <w:sz w:val="20"/>
          <w:szCs w:val="20"/>
          <w:lang w:val="en-US"/>
        </w:rPr>
        <w:t xml:space="preserve"> 122</w:t>
      </w:r>
      <w:r w:rsidR="00C7099F" w:rsidRPr="00397193">
        <w:rPr>
          <w:rFonts w:cs="Times New Roman"/>
          <w:sz w:val="20"/>
          <w:szCs w:val="20"/>
          <w:lang w:val="en-US"/>
        </w:rPr>
        <w:t>-130</w:t>
      </w:r>
      <w:r w:rsidR="009A4768" w:rsidRPr="00397193">
        <w:rPr>
          <w:rFonts w:cs="Times New Roman"/>
          <w:sz w:val="20"/>
          <w:szCs w:val="20"/>
          <w:lang w:val="en-US"/>
        </w:rPr>
        <w:t>.</w:t>
      </w:r>
    </w:p>
    <w:p w:rsidR="005B7A36" w:rsidRPr="000048BC" w:rsidRDefault="005B7A36" w:rsidP="00B21212">
      <w:pPr>
        <w:jc w:val="both"/>
        <w:rPr>
          <w:rFonts w:cs="Times New Roman"/>
          <w:sz w:val="20"/>
          <w:szCs w:val="20"/>
          <w:lang w:val="en-US"/>
        </w:rPr>
      </w:pPr>
      <w:proofErr w:type="spellStart"/>
      <w:proofErr w:type="gramStart"/>
      <w:r w:rsidRPr="00B21212">
        <w:rPr>
          <w:rFonts w:cs="Times New Roman"/>
          <w:sz w:val="20"/>
          <w:szCs w:val="20"/>
          <w:lang w:val="en-US"/>
        </w:rPr>
        <w:t>Apak</w:t>
      </w:r>
      <w:proofErr w:type="spellEnd"/>
      <w:r w:rsidRPr="00B21212">
        <w:rPr>
          <w:rFonts w:cs="Times New Roman"/>
          <w:sz w:val="20"/>
          <w:szCs w:val="20"/>
          <w:lang w:val="en-US"/>
        </w:rPr>
        <w:t xml:space="preserve">, R.; </w:t>
      </w:r>
      <w:proofErr w:type="spellStart"/>
      <w:r w:rsidRPr="00B21212">
        <w:rPr>
          <w:rFonts w:cs="Times New Roman"/>
          <w:sz w:val="20"/>
          <w:szCs w:val="20"/>
          <w:lang w:val="en-US"/>
        </w:rPr>
        <w:t>Tütem</w:t>
      </w:r>
      <w:proofErr w:type="spellEnd"/>
      <w:r w:rsidRPr="00B21212">
        <w:rPr>
          <w:rFonts w:cs="Times New Roman"/>
          <w:sz w:val="20"/>
          <w:szCs w:val="20"/>
          <w:lang w:val="en-US"/>
        </w:rPr>
        <w:t xml:space="preserve">, E.; </w:t>
      </w:r>
      <w:proofErr w:type="spellStart"/>
      <w:r w:rsidRPr="00B21212">
        <w:rPr>
          <w:rFonts w:cs="Times New Roman"/>
          <w:sz w:val="20"/>
          <w:szCs w:val="20"/>
          <w:lang w:val="en-US"/>
        </w:rPr>
        <w:t>Hügül</w:t>
      </w:r>
      <w:proofErr w:type="spellEnd"/>
      <w:r w:rsidRPr="00397193">
        <w:rPr>
          <w:rFonts w:cs="Times New Roman"/>
          <w:sz w:val="20"/>
          <w:szCs w:val="20"/>
          <w:lang w:val="en-US"/>
        </w:rPr>
        <w:t xml:space="preserve">, M.; </w:t>
      </w:r>
      <w:proofErr w:type="spellStart"/>
      <w:r w:rsidRPr="00397193">
        <w:rPr>
          <w:rFonts w:cs="Times New Roman"/>
          <w:sz w:val="20"/>
          <w:szCs w:val="20"/>
          <w:lang w:val="en-US"/>
        </w:rPr>
        <w:t>Hizal</w:t>
      </w:r>
      <w:proofErr w:type="spellEnd"/>
      <w:r w:rsidRPr="00397193">
        <w:rPr>
          <w:rFonts w:cs="Times New Roman"/>
          <w:sz w:val="20"/>
          <w:szCs w:val="20"/>
          <w:lang w:val="en-US"/>
        </w:rPr>
        <w:t>, J.</w:t>
      </w:r>
      <w:r w:rsidR="009A4768" w:rsidRPr="00397193">
        <w:rPr>
          <w:rFonts w:cs="Times New Roman"/>
          <w:sz w:val="20"/>
          <w:szCs w:val="20"/>
          <w:lang w:val="en-US"/>
        </w:rPr>
        <w:t xml:space="preserve"> 1998.</w:t>
      </w:r>
      <w:proofErr w:type="gramEnd"/>
      <w:r w:rsidR="009A4768" w:rsidRPr="00397193">
        <w:rPr>
          <w:rFonts w:cs="Times New Roman"/>
          <w:sz w:val="20"/>
          <w:szCs w:val="20"/>
          <w:lang w:val="en-US"/>
        </w:rPr>
        <w:t xml:space="preserve"> </w:t>
      </w:r>
      <w:proofErr w:type="gramStart"/>
      <w:r w:rsidR="000048BC" w:rsidRPr="00397193">
        <w:rPr>
          <w:rFonts w:cs="Times New Roman"/>
          <w:sz w:val="20"/>
          <w:szCs w:val="20"/>
          <w:lang w:val="en-US"/>
        </w:rPr>
        <w:t>Heavy metal cation retention by unconventional sorbents (red muds and fly ashes)</w:t>
      </w:r>
      <w:r w:rsidR="009A4768" w:rsidRPr="00397193">
        <w:rPr>
          <w:rFonts w:cs="Times New Roman"/>
          <w:sz w:val="20"/>
          <w:szCs w:val="20"/>
          <w:lang w:val="en-US"/>
        </w:rPr>
        <w:t>.</w:t>
      </w:r>
      <w:proofErr w:type="gramEnd"/>
      <w:r w:rsidRPr="00397193">
        <w:rPr>
          <w:rFonts w:cs="Times New Roman"/>
          <w:sz w:val="20"/>
          <w:szCs w:val="20"/>
          <w:lang w:val="en-US"/>
        </w:rPr>
        <w:t xml:space="preserve"> </w:t>
      </w:r>
      <w:r w:rsidRPr="00397193">
        <w:rPr>
          <w:rFonts w:cs="Times New Roman"/>
          <w:i/>
          <w:sz w:val="20"/>
          <w:szCs w:val="20"/>
          <w:lang w:val="en-US"/>
        </w:rPr>
        <w:t>Water Res.</w:t>
      </w:r>
      <w:r w:rsidR="00397193" w:rsidRPr="00397193">
        <w:rPr>
          <w:rFonts w:cs="Times New Roman"/>
          <w:i/>
          <w:sz w:val="20"/>
          <w:szCs w:val="20"/>
          <w:lang w:val="en-US"/>
        </w:rPr>
        <w:t>,</w:t>
      </w:r>
      <w:r w:rsidR="009A4768" w:rsidRPr="00397193">
        <w:rPr>
          <w:rFonts w:cs="Times New Roman"/>
          <w:sz w:val="20"/>
          <w:szCs w:val="20"/>
          <w:lang w:val="en-US"/>
        </w:rPr>
        <w:t xml:space="preserve"> 32</w:t>
      </w:r>
      <w:r w:rsidR="00397193" w:rsidRPr="00397193">
        <w:rPr>
          <w:rFonts w:cs="Times New Roman"/>
          <w:sz w:val="20"/>
          <w:szCs w:val="20"/>
          <w:lang w:val="en-US"/>
        </w:rPr>
        <w:t xml:space="preserve">: </w:t>
      </w:r>
      <w:r w:rsidRPr="00397193">
        <w:rPr>
          <w:rFonts w:cs="Times New Roman"/>
          <w:sz w:val="20"/>
          <w:szCs w:val="20"/>
          <w:lang w:val="en-US"/>
        </w:rPr>
        <w:t>430</w:t>
      </w:r>
      <w:r w:rsidR="000048BC" w:rsidRPr="00397193">
        <w:rPr>
          <w:rFonts w:cs="Times New Roman"/>
          <w:sz w:val="20"/>
          <w:szCs w:val="20"/>
          <w:lang w:val="en-US"/>
        </w:rPr>
        <w:t>-440</w:t>
      </w:r>
      <w:r w:rsidRPr="00397193">
        <w:rPr>
          <w:rFonts w:cs="Times New Roman"/>
          <w:sz w:val="20"/>
          <w:szCs w:val="20"/>
          <w:lang w:val="en-US"/>
        </w:rPr>
        <w:t>.</w:t>
      </w:r>
    </w:p>
    <w:p w:rsidR="005B7A36" w:rsidRPr="0024117C" w:rsidRDefault="005B7A36" w:rsidP="00B21212">
      <w:pPr>
        <w:jc w:val="both"/>
        <w:rPr>
          <w:rFonts w:cs="Times New Roman"/>
          <w:sz w:val="20"/>
          <w:szCs w:val="20"/>
          <w:lang w:val="en-US"/>
        </w:rPr>
      </w:pPr>
      <w:proofErr w:type="spellStart"/>
      <w:proofErr w:type="gramStart"/>
      <w:r w:rsidRPr="00B21212">
        <w:rPr>
          <w:rFonts w:cs="Times New Roman"/>
          <w:sz w:val="20"/>
          <w:szCs w:val="20"/>
          <w:lang w:val="en-US"/>
        </w:rPr>
        <w:t>Behnamfard</w:t>
      </w:r>
      <w:proofErr w:type="spellEnd"/>
      <w:r w:rsidRPr="00B21212">
        <w:rPr>
          <w:rFonts w:cs="Times New Roman"/>
          <w:sz w:val="20"/>
          <w:szCs w:val="20"/>
          <w:lang w:val="en-US"/>
        </w:rPr>
        <w:t xml:space="preserve">, A.; </w:t>
      </w:r>
      <w:proofErr w:type="spellStart"/>
      <w:r w:rsidRPr="00B21212">
        <w:rPr>
          <w:rFonts w:cs="Times New Roman"/>
          <w:sz w:val="20"/>
          <w:szCs w:val="20"/>
          <w:lang w:val="en-US"/>
        </w:rPr>
        <w:t>Salarirad</w:t>
      </w:r>
      <w:proofErr w:type="spellEnd"/>
      <w:r w:rsidRPr="00B21212">
        <w:rPr>
          <w:rFonts w:cs="Times New Roman"/>
          <w:sz w:val="20"/>
          <w:szCs w:val="20"/>
          <w:lang w:val="en-US"/>
        </w:rPr>
        <w:t xml:space="preserve">, M. M.; </w:t>
      </w:r>
      <w:proofErr w:type="spellStart"/>
      <w:r w:rsidRPr="00B21212">
        <w:rPr>
          <w:rFonts w:cs="Times New Roman"/>
          <w:sz w:val="20"/>
          <w:szCs w:val="20"/>
          <w:lang w:val="en-US"/>
        </w:rPr>
        <w:t>Vegliò</w:t>
      </w:r>
      <w:proofErr w:type="spellEnd"/>
      <w:r w:rsidRPr="00B21212">
        <w:rPr>
          <w:rFonts w:cs="Times New Roman"/>
          <w:sz w:val="20"/>
          <w:szCs w:val="20"/>
          <w:lang w:val="en-US"/>
        </w:rPr>
        <w:t>, F.</w:t>
      </w:r>
      <w:r w:rsidR="009A4768">
        <w:rPr>
          <w:rFonts w:cs="Times New Roman"/>
          <w:sz w:val="20"/>
          <w:szCs w:val="20"/>
          <w:lang w:val="en-US"/>
        </w:rPr>
        <w:t xml:space="preserve"> 2014</w:t>
      </w:r>
      <w:r w:rsidR="009A4768" w:rsidRPr="00C7099F">
        <w:rPr>
          <w:rFonts w:cs="Times New Roman"/>
          <w:sz w:val="20"/>
          <w:szCs w:val="20"/>
          <w:lang w:val="en-US"/>
        </w:rPr>
        <w:t>.</w:t>
      </w:r>
      <w:proofErr w:type="gramEnd"/>
      <w:r w:rsidRPr="00C7099F">
        <w:rPr>
          <w:rFonts w:cs="Times New Roman"/>
          <w:sz w:val="20"/>
          <w:szCs w:val="20"/>
          <w:lang w:val="en-US"/>
        </w:rPr>
        <w:t xml:space="preserve"> </w:t>
      </w:r>
      <w:r w:rsidR="00C7099F" w:rsidRPr="00C7099F">
        <w:rPr>
          <w:rFonts w:cs="Times New Roman"/>
          <w:sz w:val="20"/>
          <w:szCs w:val="20"/>
          <w:lang w:val="en-US"/>
        </w:rPr>
        <w:t xml:space="preserve">Removal of Zn </w:t>
      </w:r>
      <w:r w:rsidR="00C7099F" w:rsidRPr="00397193">
        <w:rPr>
          <w:rFonts w:cs="Times New Roman"/>
          <w:sz w:val="20"/>
          <w:szCs w:val="20"/>
          <w:lang w:val="en-US"/>
        </w:rPr>
        <w:t>(II) ions from aqueous solution by ethyl xanthate impregnated activated carbons</w:t>
      </w:r>
      <w:r w:rsidR="009A4768" w:rsidRPr="00397193">
        <w:rPr>
          <w:rFonts w:cs="Times New Roman"/>
          <w:sz w:val="20"/>
          <w:szCs w:val="20"/>
          <w:lang w:val="en-US"/>
        </w:rPr>
        <w:t xml:space="preserve">. </w:t>
      </w:r>
      <w:proofErr w:type="gramStart"/>
      <w:r w:rsidR="009A4768" w:rsidRPr="00397193">
        <w:rPr>
          <w:rFonts w:cs="Times New Roman"/>
          <w:i/>
          <w:sz w:val="20"/>
          <w:szCs w:val="20"/>
          <w:lang w:val="en-US"/>
        </w:rPr>
        <w:t>Hydrometallurgy.</w:t>
      </w:r>
      <w:r w:rsidR="00397193" w:rsidRPr="00397193">
        <w:rPr>
          <w:rFonts w:cs="Times New Roman"/>
          <w:i/>
          <w:sz w:val="20"/>
          <w:szCs w:val="20"/>
          <w:lang w:val="en-US"/>
        </w:rPr>
        <w:t>,</w:t>
      </w:r>
      <w:proofErr w:type="gramEnd"/>
      <w:r w:rsidRPr="00397193">
        <w:rPr>
          <w:rFonts w:cs="Times New Roman"/>
          <w:sz w:val="20"/>
          <w:szCs w:val="20"/>
          <w:lang w:val="en-US"/>
        </w:rPr>
        <w:t xml:space="preserve"> 144–145</w:t>
      </w:r>
      <w:r w:rsidR="00397193" w:rsidRPr="00397193">
        <w:rPr>
          <w:rFonts w:cs="Times New Roman"/>
          <w:sz w:val="20"/>
          <w:szCs w:val="20"/>
          <w:lang w:val="en-US"/>
        </w:rPr>
        <w:t>:</w:t>
      </w:r>
      <w:r w:rsidRPr="00397193">
        <w:rPr>
          <w:rFonts w:cs="Times New Roman"/>
          <w:sz w:val="20"/>
          <w:szCs w:val="20"/>
          <w:lang w:val="en-US"/>
        </w:rPr>
        <w:t xml:space="preserve"> 39</w:t>
      </w:r>
      <w:r w:rsidR="00C7099F" w:rsidRPr="00397193">
        <w:rPr>
          <w:rFonts w:cs="Times New Roman"/>
          <w:sz w:val="20"/>
          <w:szCs w:val="20"/>
          <w:lang w:val="en-US"/>
        </w:rPr>
        <w:t>-53</w:t>
      </w:r>
      <w:r w:rsidRPr="00397193">
        <w:rPr>
          <w:rFonts w:cs="Times New Roman"/>
          <w:sz w:val="20"/>
          <w:szCs w:val="20"/>
          <w:lang w:val="en-US"/>
        </w:rPr>
        <w:t>.</w:t>
      </w:r>
    </w:p>
    <w:p w:rsidR="005B7A36" w:rsidRPr="0024117C" w:rsidRDefault="0024117C" w:rsidP="00B21212">
      <w:pPr>
        <w:jc w:val="both"/>
        <w:rPr>
          <w:rFonts w:cs="Times New Roman"/>
          <w:sz w:val="20"/>
          <w:szCs w:val="20"/>
          <w:lang w:val="en-US"/>
        </w:rPr>
      </w:pPr>
      <w:proofErr w:type="gramStart"/>
      <w:r w:rsidRPr="0024117C">
        <w:rPr>
          <w:rFonts w:cs="Times New Roman"/>
          <w:sz w:val="20"/>
          <w:szCs w:val="20"/>
          <w:lang w:val="en-US"/>
        </w:rPr>
        <w:t>Bhattachar</w:t>
      </w:r>
      <w:r w:rsidR="005B7A36" w:rsidRPr="0024117C">
        <w:rPr>
          <w:rFonts w:cs="Times New Roman"/>
          <w:sz w:val="20"/>
          <w:szCs w:val="20"/>
          <w:lang w:val="en-US"/>
        </w:rPr>
        <w:t>ya, K. G.; Gupta, S. S.</w:t>
      </w:r>
      <w:r w:rsidR="009A4768" w:rsidRPr="0024117C">
        <w:rPr>
          <w:rFonts w:cs="Times New Roman"/>
          <w:sz w:val="20"/>
          <w:szCs w:val="20"/>
          <w:lang w:val="en-US"/>
        </w:rPr>
        <w:t xml:space="preserve"> 2008.</w:t>
      </w:r>
      <w:proofErr w:type="gramEnd"/>
      <w:r w:rsidR="009A4768" w:rsidRPr="0024117C">
        <w:rPr>
          <w:rFonts w:cs="Times New Roman"/>
          <w:sz w:val="20"/>
          <w:szCs w:val="20"/>
          <w:lang w:val="en-US"/>
        </w:rPr>
        <w:t xml:space="preserve"> </w:t>
      </w:r>
      <w:r w:rsidRPr="0024117C">
        <w:rPr>
          <w:rFonts w:cs="Times New Roman"/>
          <w:sz w:val="20"/>
          <w:szCs w:val="20"/>
          <w:lang w:val="en-US"/>
        </w:rPr>
        <w:t xml:space="preserve">Influence of acid activation on adsorption </w:t>
      </w:r>
      <w:r w:rsidRPr="00397193">
        <w:rPr>
          <w:rFonts w:cs="Times New Roman"/>
          <w:sz w:val="20"/>
          <w:szCs w:val="20"/>
          <w:lang w:val="en-US"/>
        </w:rPr>
        <w:t xml:space="preserve">of </w:t>
      </w:r>
      <w:proofErr w:type="gramStart"/>
      <w:r w:rsidRPr="00397193">
        <w:rPr>
          <w:rFonts w:cs="Times New Roman"/>
          <w:sz w:val="20"/>
          <w:szCs w:val="20"/>
          <w:lang w:val="en-US"/>
        </w:rPr>
        <w:t>Ni(</w:t>
      </w:r>
      <w:proofErr w:type="gramEnd"/>
      <w:r w:rsidRPr="00397193">
        <w:rPr>
          <w:rFonts w:cs="Times New Roman"/>
          <w:sz w:val="20"/>
          <w:szCs w:val="20"/>
          <w:lang w:val="en-US"/>
        </w:rPr>
        <w:t>II) and Cu(II) on kaolinite and montmorillonite: Kinetic and thermodynamic study</w:t>
      </w:r>
      <w:r w:rsidR="009A4768" w:rsidRPr="00397193">
        <w:rPr>
          <w:rFonts w:cs="Times New Roman"/>
          <w:sz w:val="20"/>
          <w:szCs w:val="20"/>
          <w:lang w:val="en-US"/>
        </w:rPr>
        <w:t>.</w:t>
      </w:r>
      <w:r w:rsidR="005B7A36" w:rsidRPr="00397193">
        <w:rPr>
          <w:rFonts w:cs="Times New Roman"/>
          <w:sz w:val="20"/>
          <w:szCs w:val="20"/>
          <w:lang w:val="en-US"/>
        </w:rPr>
        <w:t xml:space="preserve"> </w:t>
      </w:r>
      <w:r w:rsidR="005B7A36" w:rsidRPr="00397193">
        <w:rPr>
          <w:rFonts w:cs="Times New Roman"/>
          <w:i/>
          <w:sz w:val="20"/>
          <w:szCs w:val="20"/>
          <w:lang w:val="en-US"/>
        </w:rPr>
        <w:t>Chem. Eng. J.</w:t>
      </w:r>
      <w:r w:rsidR="00397193" w:rsidRPr="00397193">
        <w:rPr>
          <w:rFonts w:cs="Times New Roman"/>
          <w:i/>
          <w:sz w:val="20"/>
          <w:szCs w:val="20"/>
          <w:lang w:val="en-US"/>
        </w:rPr>
        <w:t>,</w:t>
      </w:r>
      <w:r w:rsidR="005B7A36" w:rsidRPr="00397193">
        <w:rPr>
          <w:rFonts w:cs="Times New Roman"/>
          <w:sz w:val="20"/>
          <w:szCs w:val="20"/>
          <w:lang w:val="en-US"/>
        </w:rPr>
        <w:t xml:space="preserve"> 136</w:t>
      </w:r>
      <w:r w:rsidR="00397193" w:rsidRPr="00397193">
        <w:rPr>
          <w:rFonts w:cs="Times New Roman"/>
          <w:sz w:val="20"/>
          <w:szCs w:val="20"/>
          <w:lang w:val="en-US"/>
        </w:rPr>
        <w:t>:</w:t>
      </w:r>
      <w:r w:rsidR="005B7A36" w:rsidRPr="00397193">
        <w:rPr>
          <w:rFonts w:cs="Times New Roman"/>
          <w:sz w:val="20"/>
          <w:szCs w:val="20"/>
          <w:lang w:val="en-US"/>
        </w:rPr>
        <w:t xml:space="preserve"> 1</w:t>
      </w:r>
      <w:r w:rsidRPr="00397193">
        <w:rPr>
          <w:rFonts w:cs="Times New Roman"/>
          <w:sz w:val="20"/>
          <w:szCs w:val="20"/>
          <w:lang w:val="en-US"/>
        </w:rPr>
        <w:t>-13</w:t>
      </w:r>
      <w:r w:rsidR="005B7A36" w:rsidRPr="00397193">
        <w:rPr>
          <w:rFonts w:cs="Times New Roman"/>
          <w:sz w:val="20"/>
          <w:szCs w:val="20"/>
          <w:lang w:val="en-US"/>
        </w:rPr>
        <w:t>.</w:t>
      </w:r>
    </w:p>
    <w:p w:rsidR="005B7A36" w:rsidRPr="009A4768" w:rsidRDefault="005B7A36" w:rsidP="00B21212">
      <w:pPr>
        <w:jc w:val="both"/>
        <w:rPr>
          <w:rFonts w:cs="Times New Roman"/>
          <w:sz w:val="20"/>
          <w:szCs w:val="20"/>
        </w:rPr>
      </w:pPr>
      <w:proofErr w:type="spellStart"/>
      <w:proofErr w:type="gramStart"/>
      <w:r w:rsidRPr="00B21212">
        <w:rPr>
          <w:rFonts w:cs="Times New Roman"/>
          <w:sz w:val="20"/>
          <w:szCs w:val="20"/>
          <w:lang w:val="en-US"/>
        </w:rPr>
        <w:t>Brunauer</w:t>
      </w:r>
      <w:proofErr w:type="spellEnd"/>
      <w:r w:rsidRPr="00B21212">
        <w:rPr>
          <w:rFonts w:cs="Times New Roman"/>
          <w:sz w:val="20"/>
          <w:szCs w:val="20"/>
          <w:lang w:val="en-US"/>
        </w:rPr>
        <w:t xml:space="preserve">, S.; </w:t>
      </w:r>
      <w:r w:rsidRPr="00397193">
        <w:rPr>
          <w:rFonts w:cs="Times New Roman"/>
          <w:sz w:val="20"/>
          <w:szCs w:val="20"/>
          <w:lang w:val="en-US"/>
        </w:rPr>
        <w:t>Emmett, P. H.; Teller, E.</w:t>
      </w:r>
      <w:r w:rsidR="009A4768" w:rsidRPr="00397193">
        <w:rPr>
          <w:rFonts w:cs="Times New Roman"/>
          <w:sz w:val="20"/>
          <w:szCs w:val="20"/>
          <w:lang w:val="en-US"/>
        </w:rPr>
        <w:t xml:space="preserve"> 1938.</w:t>
      </w:r>
      <w:proofErr w:type="gramEnd"/>
      <w:r w:rsidR="009A4768" w:rsidRPr="00397193">
        <w:rPr>
          <w:rFonts w:cs="Times New Roman"/>
          <w:sz w:val="20"/>
          <w:szCs w:val="20"/>
          <w:lang w:val="en-US"/>
        </w:rPr>
        <w:t xml:space="preserve"> </w:t>
      </w:r>
      <w:proofErr w:type="gramStart"/>
      <w:r w:rsidR="00ED2DA0" w:rsidRPr="00397193">
        <w:rPr>
          <w:rFonts w:cs="Times New Roman"/>
          <w:sz w:val="20"/>
          <w:szCs w:val="20"/>
          <w:lang w:val="en-US"/>
        </w:rPr>
        <w:t xml:space="preserve">Adsorption of Gases in </w:t>
      </w:r>
      <w:proofErr w:type="spellStart"/>
      <w:r w:rsidR="00ED2DA0" w:rsidRPr="00397193">
        <w:rPr>
          <w:rFonts w:cs="Times New Roman"/>
          <w:sz w:val="20"/>
          <w:szCs w:val="20"/>
          <w:lang w:val="en-US"/>
        </w:rPr>
        <w:t>Multimolecular</w:t>
      </w:r>
      <w:proofErr w:type="spellEnd"/>
      <w:r w:rsidR="00ED2DA0" w:rsidRPr="00397193">
        <w:rPr>
          <w:rFonts w:cs="Times New Roman"/>
          <w:sz w:val="20"/>
          <w:szCs w:val="20"/>
          <w:lang w:val="en-US"/>
        </w:rPr>
        <w:t xml:space="preserve"> Layers</w:t>
      </w:r>
      <w:r w:rsidR="009A4768" w:rsidRPr="00397193">
        <w:rPr>
          <w:rFonts w:cs="Times New Roman"/>
          <w:sz w:val="20"/>
          <w:szCs w:val="20"/>
          <w:lang w:val="en-US"/>
        </w:rPr>
        <w:t>.</w:t>
      </w:r>
      <w:proofErr w:type="gramEnd"/>
      <w:r w:rsidR="009A4768" w:rsidRPr="00397193">
        <w:rPr>
          <w:rFonts w:cs="Times New Roman"/>
          <w:sz w:val="20"/>
          <w:szCs w:val="20"/>
          <w:lang w:val="en-US"/>
        </w:rPr>
        <w:t xml:space="preserve"> </w:t>
      </w:r>
      <w:r w:rsidRPr="00397193">
        <w:rPr>
          <w:rFonts w:cs="Times New Roman"/>
          <w:i/>
          <w:sz w:val="20"/>
          <w:szCs w:val="20"/>
          <w:lang w:val="en-US"/>
        </w:rPr>
        <w:t> J. Am. Chem. Soc.</w:t>
      </w:r>
      <w:r w:rsidR="00397193" w:rsidRPr="00397193">
        <w:rPr>
          <w:rFonts w:cs="Times New Roman"/>
          <w:i/>
          <w:sz w:val="20"/>
          <w:szCs w:val="20"/>
          <w:lang w:val="en-US"/>
        </w:rPr>
        <w:t>,</w:t>
      </w:r>
      <w:r w:rsidRPr="00397193">
        <w:rPr>
          <w:rFonts w:cs="Times New Roman"/>
          <w:i/>
          <w:sz w:val="20"/>
          <w:szCs w:val="20"/>
          <w:lang w:val="en-US"/>
        </w:rPr>
        <w:t xml:space="preserve"> </w:t>
      </w:r>
      <w:r w:rsidRPr="00397193">
        <w:rPr>
          <w:rFonts w:cs="Times New Roman"/>
          <w:sz w:val="20"/>
          <w:szCs w:val="20"/>
          <w:lang w:val="en-US"/>
        </w:rPr>
        <w:t>60</w:t>
      </w:r>
      <w:r w:rsidR="00397193" w:rsidRPr="00397193">
        <w:rPr>
          <w:rFonts w:cs="Times New Roman"/>
          <w:sz w:val="20"/>
          <w:szCs w:val="20"/>
          <w:lang w:val="en-US"/>
        </w:rPr>
        <w:t>:</w:t>
      </w:r>
      <w:r w:rsidRPr="00397193">
        <w:rPr>
          <w:rFonts w:cs="Times New Roman"/>
          <w:sz w:val="20"/>
          <w:szCs w:val="20"/>
          <w:lang w:val="en-US"/>
        </w:rPr>
        <w:t xml:space="preserve"> 309</w:t>
      </w:r>
      <w:r w:rsidR="00ED2DA0" w:rsidRPr="00397193">
        <w:rPr>
          <w:rFonts w:cs="Times New Roman"/>
          <w:sz w:val="20"/>
          <w:szCs w:val="20"/>
          <w:lang w:val="en-US"/>
        </w:rPr>
        <w:t>-31</w:t>
      </w:r>
      <w:r w:rsidR="00ED2DA0" w:rsidRPr="00397193">
        <w:rPr>
          <w:rFonts w:cs="Times New Roman"/>
          <w:sz w:val="20"/>
          <w:szCs w:val="20"/>
        </w:rPr>
        <w:t>9</w:t>
      </w:r>
      <w:r w:rsidRPr="00397193">
        <w:rPr>
          <w:rFonts w:cs="Times New Roman"/>
          <w:sz w:val="20"/>
          <w:szCs w:val="20"/>
        </w:rPr>
        <w:t>.</w:t>
      </w:r>
    </w:p>
    <w:p w:rsidR="005B7A36" w:rsidRPr="00B21212" w:rsidRDefault="005B7A36" w:rsidP="00B21212">
      <w:pPr>
        <w:jc w:val="both"/>
        <w:rPr>
          <w:rFonts w:cs="Times New Roman"/>
          <w:sz w:val="20"/>
          <w:szCs w:val="20"/>
          <w:lang w:val="en-US"/>
        </w:rPr>
      </w:pPr>
      <w:proofErr w:type="spellStart"/>
      <w:r w:rsidRPr="00335956">
        <w:rPr>
          <w:rFonts w:cs="Times New Roman"/>
          <w:sz w:val="20"/>
          <w:szCs w:val="20"/>
        </w:rPr>
        <w:t>Cengeloglu</w:t>
      </w:r>
      <w:proofErr w:type="spellEnd"/>
      <w:r w:rsidRPr="00335956">
        <w:rPr>
          <w:rFonts w:cs="Times New Roman"/>
          <w:sz w:val="20"/>
          <w:szCs w:val="20"/>
        </w:rPr>
        <w:t>, Y</w:t>
      </w:r>
      <w:proofErr w:type="gramStart"/>
      <w:r w:rsidRPr="00335956">
        <w:rPr>
          <w:rFonts w:cs="Times New Roman"/>
          <w:sz w:val="20"/>
          <w:szCs w:val="20"/>
        </w:rPr>
        <w:t>.;</w:t>
      </w:r>
      <w:proofErr w:type="gramEnd"/>
      <w:r w:rsidRPr="00335956">
        <w:rPr>
          <w:rFonts w:cs="Times New Roman"/>
          <w:sz w:val="20"/>
          <w:szCs w:val="20"/>
        </w:rPr>
        <w:t xml:space="preserve"> </w:t>
      </w:r>
      <w:proofErr w:type="spellStart"/>
      <w:r w:rsidRPr="00335956">
        <w:rPr>
          <w:rFonts w:cs="Times New Roman"/>
          <w:sz w:val="20"/>
          <w:szCs w:val="20"/>
        </w:rPr>
        <w:t>Tor</w:t>
      </w:r>
      <w:proofErr w:type="spellEnd"/>
      <w:r w:rsidRPr="00335956">
        <w:rPr>
          <w:rFonts w:cs="Times New Roman"/>
          <w:sz w:val="20"/>
          <w:szCs w:val="20"/>
        </w:rPr>
        <w:t xml:space="preserve">, A.; </w:t>
      </w:r>
      <w:proofErr w:type="spellStart"/>
      <w:r w:rsidRPr="00335956">
        <w:rPr>
          <w:rFonts w:cs="Times New Roman"/>
          <w:sz w:val="20"/>
          <w:szCs w:val="20"/>
        </w:rPr>
        <w:t>Ersoz</w:t>
      </w:r>
      <w:proofErr w:type="spellEnd"/>
      <w:r w:rsidRPr="00335956">
        <w:rPr>
          <w:rFonts w:cs="Times New Roman"/>
          <w:sz w:val="20"/>
          <w:szCs w:val="20"/>
        </w:rPr>
        <w:t xml:space="preserve">, M.; </w:t>
      </w:r>
      <w:proofErr w:type="spellStart"/>
      <w:r w:rsidRPr="00335956">
        <w:rPr>
          <w:rFonts w:cs="Times New Roman"/>
          <w:sz w:val="20"/>
          <w:szCs w:val="20"/>
        </w:rPr>
        <w:t>Turgut</w:t>
      </w:r>
      <w:proofErr w:type="spellEnd"/>
      <w:r w:rsidRPr="00335956">
        <w:rPr>
          <w:rFonts w:cs="Times New Roman"/>
          <w:sz w:val="20"/>
          <w:szCs w:val="20"/>
        </w:rPr>
        <w:t xml:space="preserve">, M. </w:t>
      </w:r>
      <w:r w:rsidRPr="00B21212">
        <w:rPr>
          <w:rFonts w:cs="Times New Roman"/>
          <w:sz w:val="20"/>
          <w:szCs w:val="20"/>
        </w:rPr>
        <w:t xml:space="preserve">H.; Sep. </w:t>
      </w:r>
      <w:proofErr w:type="spellStart"/>
      <w:proofErr w:type="gramStart"/>
      <w:r w:rsidRPr="00B21212">
        <w:rPr>
          <w:rFonts w:cs="Times New Roman"/>
          <w:sz w:val="20"/>
          <w:szCs w:val="20"/>
          <w:lang w:val="en-US"/>
        </w:rPr>
        <w:t>Purif</w:t>
      </w:r>
      <w:proofErr w:type="spellEnd"/>
      <w:r w:rsidRPr="00B21212">
        <w:rPr>
          <w:rFonts w:cs="Times New Roman"/>
          <w:sz w:val="20"/>
          <w:szCs w:val="20"/>
          <w:lang w:val="en-US"/>
        </w:rPr>
        <w:t>.</w:t>
      </w:r>
      <w:proofErr w:type="gramEnd"/>
      <w:r w:rsidRPr="00B21212">
        <w:rPr>
          <w:rFonts w:cs="Times New Roman"/>
          <w:sz w:val="20"/>
          <w:szCs w:val="20"/>
          <w:lang w:val="en-US"/>
        </w:rPr>
        <w:t xml:space="preserve"> </w:t>
      </w:r>
      <w:proofErr w:type="gramStart"/>
      <w:r w:rsidRPr="00B21212">
        <w:rPr>
          <w:rFonts w:cs="Times New Roman"/>
          <w:sz w:val="20"/>
          <w:szCs w:val="20"/>
          <w:lang w:val="en-US"/>
        </w:rPr>
        <w:t>Technol., v.51, 2006, p.374.</w:t>
      </w:r>
      <w:proofErr w:type="gramEnd"/>
    </w:p>
    <w:p w:rsidR="005B7A36" w:rsidRPr="009A4768" w:rsidRDefault="005B7A36" w:rsidP="00B21212">
      <w:pPr>
        <w:jc w:val="both"/>
        <w:rPr>
          <w:rFonts w:cs="Times New Roman"/>
          <w:sz w:val="20"/>
          <w:szCs w:val="20"/>
        </w:rPr>
      </w:pPr>
      <w:r w:rsidRPr="00B21212">
        <w:rPr>
          <w:rFonts w:cs="Times New Roman"/>
          <w:sz w:val="20"/>
          <w:szCs w:val="20"/>
          <w:lang w:val="en-US"/>
        </w:rPr>
        <w:t xml:space="preserve">Chowdhury, S.; Mishra, R.; </w:t>
      </w:r>
      <w:proofErr w:type="spellStart"/>
      <w:r w:rsidRPr="00B21212">
        <w:rPr>
          <w:rFonts w:cs="Times New Roman"/>
          <w:sz w:val="20"/>
          <w:szCs w:val="20"/>
          <w:lang w:val="en-US"/>
        </w:rPr>
        <w:t>Saha</w:t>
      </w:r>
      <w:proofErr w:type="spellEnd"/>
      <w:r w:rsidRPr="00B21212">
        <w:rPr>
          <w:rFonts w:cs="Times New Roman"/>
          <w:sz w:val="20"/>
          <w:szCs w:val="20"/>
          <w:lang w:val="en-US"/>
        </w:rPr>
        <w:t xml:space="preserve">, P.; </w:t>
      </w:r>
      <w:proofErr w:type="spellStart"/>
      <w:r w:rsidRPr="00B21212">
        <w:rPr>
          <w:rFonts w:cs="Times New Roman"/>
          <w:sz w:val="20"/>
          <w:szCs w:val="20"/>
          <w:lang w:val="en-US"/>
        </w:rPr>
        <w:t>Kushwaha</w:t>
      </w:r>
      <w:proofErr w:type="spellEnd"/>
      <w:r w:rsidRPr="00B21212">
        <w:rPr>
          <w:rFonts w:cs="Times New Roman"/>
          <w:sz w:val="20"/>
          <w:szCs w:val="20"/>
          <w:lang w:val="en-US"/>
        </w:rPr>
        <w:t>, P.</w:t>
      </w:r>
      <w:r w:rsidR="009A4768">
        <w:rPr>
          <w:rFonts w:cs="Times New Roman"/>
          <w:sz w:val="20"/>
          <w:szCs w:val="20"/>
          <w:lang w:val="en-US"/>
        </w:rPr>
        <w:t xml:space="preserve"> </w:t>
      </w:r>
      <w:r w:rsidR="009A4768" w:rsidRPr="00B21212">
        <w:rPr>
          <w:rFonts w:cs="Times New Roman"/>
          <w:sz w:val="20"/>
          <w:szCs w:val="20"/>
          <w:lang w:val="en-US"/>
        </w:rPr>
        <w:t>2011</w:t>
      </w:r>
      <w:r w:rsidR="009A4768">
        <w:rPr>
          <w:rFonts w:cs="Times New Roman"/>
          <w:sz w:val="20"/>
          <w:szCs w:val="20"/>
          <w:lang w:val="en-US"/>
        </w:rPr>
        <w:t xml:space="preserve">. </w:t>
      </w:r>
      <w:r w:rsidR="0080788F" w:rsidRPr="0080788F">
        <w:rPr>
          <w:rFonts w:cs="Times New Roman"/>
          <w:sz w:val="20"/>
          <w:szCs w:val="20"/>
          <w:lang w:val="en-US"/>
        </w:rPr>
        <w:t xml:space="preserve">Adsorption thermodynamics, </w:t>
      </w:r>
      <w:r w:rsidR="0080788F" w:rsidRPr="00397193">
        <w:rPr>
          <w:rFonts w:cs="Times New Roman"/>
          <w:sz w:val="20"/>
          <w:szCs w:val="20"/>
          <w:lang w:val="en-US"/>
        </w:rPr>
        <w:t xml:space="preserve">kinetics and </w:t>
      </w:r>
      <w:proofErr w:type="spellStart"/>
      <w:r w:rsidR="0080788F" w:rsidRPr="00397193">
        <w:rPr>
          <w:rFonts w:cs="Times New Roman"/>
          <w:sz w:val="20"/>
          <w:szCs w:val="20"/>
          <w:lang w:val="en-US"/>
        </w:rPr>
        <w:t>isosteric</w:t>
      </w:r>
      <w:proofErr w:type="spellEnd"/>
      <w:r w:rsidR="0080788F" w:rsidRPr="00397193">
        <w:rPr>
          <w:rFonts w:cs="Times New Roman"/>
          <w:sz w:val="20"/>
          <w:szCs w:val="20"/>
          <w:lang w:val="en-US"/>
        </w:rPr>
        <w:t xml:space="preserve"> heat of adsorption of malachite green onto chemically modified rice husk</w:t>
      </w:r>
      <w:r w:rsidR="009A4768" w:rsidRPr="00397193">
        <w:rPr>
          <w:rFonts w:cs="Times New Roman"/>
          <w:sz w:val="20"/>
          <w:szCs w:val="20"/>
          <w:lang w:val="en-US"/>
        </w:rPr>
        <w:t>.</w:t>
      </w:r>
      <w:r w:rsidRPr="00397193">
        <w:rPr>
          <w:rFonts w:cs="Times New Roman"/>
          <w:sz w:val="20"/>
          <w:szCs w:val="20"/>
          <w:lang w:val="en-US"/>
        </w:rPr>
        <w:t xml:space="preserve"> </w:t>
      </w:r>
      <w:proofErr w:type="spellStart"/>
      <w:r w:rsidRPr="00397193">
        <w:rPr>
          <w:rFonts w:cs="Times New Roman"/>
          <w:i/>
          <w:sz w:val="20"/>
          <w:szCs w:val="20"/>
        </w:rPr>
        <w:t>Desalination</w:t>
      </w:r>
      <w:proofErr w:type="spellEnd"/>
      <w:r w:rsidR="00397193" w:rsidRPr="00397193">
        <w:rPr>
          <w:rFonts w:cs="Times New Roman"/>
          <w:sz w:val="20"/>
          <w:szCs w:val="20"/>
        </w:rPr>
        <w:t>,</w:t>
      </w:r>
      <w:r w:rsidRPr="00397193">
        <w:rPr>
          <w:rFonts w:cs="Times New Roman"/>
          <w:sz w:val="20"/>
          <w:szCs w:val="20"/>
        </w:rPr>
        <w:t xml:space="preserve"> 265</w:t>
      </w:r>
      <w:r w:rsidR="00397193" w:rsidRPr="00397193">
        <w:rPr>
          <w:rFonts w:cs="Times New Roman"/>
          <w:sz w:val="20"/>
          <w:szCs w:val="20"/>
        </w:rPr>
        <w:t>:</w:t>
      </w:r>
      <w:r w:rsidRPr="00397193">
        <w:rPr>
          <w:rFonts w:cs="Times New Roman"/>
          <w:sz w:val="20"/>
          <w:szCs w:val="20"/>
        </w:rPr>
        <w:t xml:space="preserve"> 159</w:t>
      </w:r>
      <w:r w:rsidR="0080788F" w:rsidRPr="00397193">
        <w:rPr>
          <w:rFonts w:cs="Times New Roman"/>
          <w:sz w:val="20"/>
          <w:szCs w:val="20"/>
        </w:rPr>
        <w:t>-168</w:t>
      </w:r>
      <w:r w:rsidRPr="00397193">
        <w:rPr>
          <w:rFonts w:cs="Times New Roman"/>
          <w:sz w:val="20"/>
          <w:szCs w:val="20"/>
        </w:rPr>
        <w:t>.</w:t>
      </w:r>
    </w:p>
    <w:p w:rsidR="005B7A36" w:rsidRPr="00B21212" w:rsidRDefault="005B7A36" w:rsidP="00B21212">
      <w:pPr>
        <w:jc w:val="both"/>
        <w:rPr>
          <w:rFonts w:cs="Times New Roman"/>
          <w:sz w:val="20"/>
          <w:szCs w:val="20"/>
        </w:rPr>
      </w:pPr>
      <w:r w:rsidRPr="00B21212">
        <w:rPr>
          <w:rFonts w:cs="Times New Roman"/>
          <w:sz w:val="20"/>
          <w:szCs w:val="20"/>
        </w:rPr>
        <w:t xml:space="preserve">Conceição, F. T.; </w:t>
      </w:r>
      <w:proofErr w:type="spellStart"/>
      <w:r w:rsidRPr="00B21212">
        <w:rPr>
          <w:rFonts w:cs="Times New Roman"/>
          <w:sz w:val="20"/>
          <w:szCs w:val="20"/>
        </w:rPr>
        <w:t>Pichinelli</w:t>
      </w:r>
      <w:proofErr w:type="spellEnd"/>
      <w:r w:rsidRPr="00B21212">
        <w:rPr>
          <w:rFonts w:cs="Times New Roman"/>
          <w:sz w:val="20"/>
          <w:szCs w:val="20"/>
        </w:rPr>
        <w:t xml:space="preserve">, B. C.; Silva, M. S. G.; Moruzzi, R. </w:t>
      </w:r>
      <w:proofErr w:type="gramStart"/>
      <w:r w:rsidRPr="00B21212">
        <w:rPr>
          <w:rFonts w:cs="Times New Roman"/>
          <w:sz w:val="20"/>
          <w:szCs w:val="20"/>
        </w:rPr>
        <w:t>B. ;</w:t>
      </w:r>
      <w:proofErr w:type="gramEnd"/>
      <w:r w:rsidRPr="00B21212">
        <w:rPr>
          <w:rFonts w:cs="Times New Roman"/>
          <w:sz w:val="20"/>
          <w:szCs w:val="20"/>
        </w:rPr>
        <w:t xml:space="preserve"> </w:t>
      </w:r>
      <w:proofErr w:type="spellStart"/>
      <w:r w:rsidRPr="00B21212">
        <w:rPr>
          <w:rFonts w:cs="Times New Roman"/>
          <w:sz w:val="20"/>
          <w:szCs w:val="20"/>
        </w:rPr>
        <w:t>Menegario</w:t>
      </w:r>
      <w:proofErr w:type="spellEnd"/>
      <w:r w:rsidRPr="00B21212">
        <w:rPr>
          <w:rFonts w:cs="Times New Roman"/>
          <w:sz w:val="20"/>
          <w:szCs w:val="20"/>
        </w:rPr>
        <w:t>, A. A. ; Antunes, M. L</w:t>
      </w:r>
      <w:r w:rsidRPr="00424BE8">
        <w:rPr>
          <w:rFonts w:cs="Times New Roman"/>
          <w:sz w:val="20"/>
          <w:szCs w:val="20"/>
        </w:rPr>
        <w:t>. P.</w:t>
      </w:r>
      <w:r w:rsidR="009A4768" w:rsidRPr="00424BE8">
        <w:rPr>
          <w:rFonts w:cs="Times New Roman"/>
          <w:sz w:val="20"/>
          <w:szCs w:val="20"/>
        </w:rPr>
        <w:t xml:space="preserve">2016. </w:t>
      </w:r>
      <w:proofErr w:type="gramStart"/>
      <w:r w:rsidR="00424BE8" w:rsidRPr="00424BE8">
        <w:rPr>
          <w:rFonts w:cs="Times New Roman"/>
          <w:sz w:val="20"/>
          <w:szCs w:val="20"/>
          <w:lang w:val="en-US"/>
        </w:rPr>
        <w:t>Cu(</w:t>
      </w:r>
      <w:proofErr w:type="gramEnd"/>
      <w:r w:rsidR="00424BE8" w:rsidRPr="00424BE8">
        <w:rPr>
          <w:rFonts w:cs="Times New Roman"/>
          <w:sz w:val="20"/>
          <w:szCs w:val="20"/>
          <w:lang w:val="en-US"/>
        </w:rPr>
        <w:t xml:space="preserve">II) adsorption </w:t>
      </w:r>
      <w:r w:rsidR="00424BE8" w:rsidRPr="00397193">
        <w:rPr>
          <w:rFonts w:cs="Times New Roman"/>
          <w:sz w:val="20"/>
          <w:szCs w:val="20"/>
          <w:lang w:val="en-US"/>
        </w:rPr>
        <w:t>from aqueous solution using red mud activated by chemical and thermal treatment</w:t>
      </w:r>
      <w:r w:rsidR="009A4768" w:rsidRPr="00397193">
        <w:rPr>
          <w:rFonts w:cs="Times New Roman"/>
          <w:sz w:val="20"/>
          <w:szCs w:val="20"/>
          <w:lang w:val="en-US"/>
        </w:rPr>
        <w:t>.</w:t>
      </w:r>
      <w:r w:rsidRPr="00397193">
        <w:rPr>
          <w:rFonts w:cs="Times New Roman"/>
          <w:sz w:val="20"/>
          <w:szCs w:val="20"/>
          <w:lang w:val="en-US"/>
        </w:rPr>
        <w:t xml:space="preserve"> </w:t>
      </w:r>
      <w:proofErr w:type="spellStart"/>
      <w:r w:rsidRPr="00397193">
        <w:rPr>
          <w:rFonts w:cs="Times New Roman"/>
          <w:i/>
          <w:sz w:val="20"/>
          <w:szCs w:val="20"/>
        </w:rPr>
        <w:t>Environ</w:t>
      </w:r>
      <w:proofErr w:type="spellEnd"/>
      <w:r w:rsidRPr="00397193">
        <w:rPr>
          <w:rFonts w:cs="Times New Roman"/>
          <w:i/>
          <w:sz w:val="20"/>
          <w:szCs w:val="20"/>
        </w:rPr>
        <w:t xml:space="preserve">. Earth </w:t>
      </w:r>
      <w:proofErr w:type="spellStart"/>
      <w:r w:rsidRPr="00397193">
        <w:rPr>
          <w:rFonts w:cs="Times New Roman"/>
          <w:i/>
          <w:sz w:val="20"/>
          <w:szCs w:val="20"/>
        </w:rPr>
        <w:t>Sci</w:t>
      </w:r>
      <w:proofErr w:type="spellEnd"/>
      <w:proofErr w:type="gramStart"/>
      <w:r w:rsidRPr="00397193">
        <w:rPr>
          <w:rFonts w:cs="Times New Roman"/>
          <w:i/>
          <w:sz w:val="20"/>
          <w:szCs w:val="20"/>
        </w:rPr>
        <w:t>.</w:t>
      </w:r>
      <w:r w:rsidR="00397193" w:rsidRPr="00397193">
        <w:rPr>
          <w:rFonts w:cs="Times New Roman"/>
          <w:i/>
          <w:sz w:val="20"/>
          <w:szCs w:val="20"/>
        </w:rPr>
        <w:t>,</w:t>
      </w:r>
      <w:proofErr w:type="gramEnd"/>
      <w:r w:rsidRPr="00397193">
        <w:rPr>
          <w:rFonts w:cs="Times New Roman"/>
          <w:sz w:val="20"/>
          <w:szCs w:val="20"/>
        </w:rPr>
        <w:t xml:space="preserve"> 75</w:t>
      </w:r>
      <w:r w:rsidR="00397193" w:rsidRPr="00397193">
        <w:rPr>
          <w:rFonts w:cs="Times New Roman"/>
          <w:sz w:val="20"/>
          <w:szCs w:val="20"/>
        </w:rPr>
        <w:t>:</w:t>
      </w:r>
      <w:r w:rsidRPr="00397193">
        <w:rPr>
          <w:rFonts w:cs="Times New Roman"/>
          <w:sz w:val="20"/>
          <w:szCs w:val="20"/>
        </w:rPr>
        <w:t xml:space="preserve"> 1</w:t>
      </w:r>
      <w:r w:rsidR="00424BE8" w:rsidRPr="00397193">
        <w:rPr>
          <w:rFonts w:cs="Times New Roman"/>
          <w:sz w:val="20"/>
          <w:szCs w:val="20"/>
        </w:rPr>
        <w:t>-7</w:t>
      </w:r>
      <w:r w:rsidRPr="00397193">
        <w:rPr>
          <w:rFonts w:cs="Times New Roman"/>
          <w:sz w:val="20"/>
          <w:szCs w:val="20"/>
        </w:rPr>
        <w:t>.</w:t>
      </w:r>
    </w:p>
    <w:p w:rsidR="005B7A36" w:rsidRPr="00B21212" w:rsidRDefault="005B7A36" w:rsidP="00B21212">
      <w:pPr>
        <w:jc w:val="both"/>
        <w:rPr>
          <w:rFonts w:cs="Times New Roman"/>
          <w:sz w:val="20"/>
          <w:szCs w:val="20"/>
        </w:rPr>
      </w:pPr>
      <w:r w:rsidRPr="00B21212">
        <w:rPr>
          <w:rFonts w:cs="Times New Roman"/>
          <w:sz w:val="20"/>
          <w:szCs w:val="20"/>
        </w:rPr>
        <w:t xml:space="preserve">Costa, E. T. S; Guilherme, L. R. G; Curi, N; Lopes, G; </w:t>
      </w:r>
      <w:proofErr w:type="spellStart"/>
      <w:r w:rsidRPr="00B21212">
        <w:rPr>
          <w:rFonts w:cs="Times New Roman"/>
          <w:sz w:val="20"/>
          <w:szCs w:val="20"/>
        </w:rPr>
        <w:t>Visoli</w:t>
      </w:r>
      <w:proofErr w:type="spellEnd"/>
      <w:r w:rsidRPr="00B21212">
        <w:rPr>
          <w:rFonts w:cs="Times New Roman"/>
          <w:sz w:val="20"/>
          <w:szCs w:val="20"/>
        </w:rPr>
        <w:t>, E. L; Oliveira, L. C. A.</w:t>
      </w:r>
      <w:r w:rsidR="009A4768">
        <w:rPr>
          <w:rFonts w:cs="Times New Roman"/>
          <w:sz w:val="20"/>
          <w:szCs w:val="20"/>
        </w:rPr>
        <w:t xml:space="preserve"> </w:t>
      </w:r>
      <w:r w:rsidR="009A4768" w:rsidRPr="0080788F">
        <w:rPr>
          <w:rFonts w:cs="Times New Roman"/>
          <w:sz w:val="20"/>
          <w:szCs w:val="20"/>
        </w:rPr>
        <w:t xml:space="preserve">2009. </w:t>
      </w:r>
      <w:r w:rsidR="0080788F" w:rsidRPr="0080788F">
        <w:rPr>
          <w:rFonts w:cs="Times New Roman"/>
          <w:sz w:val="20"/>
          <w:szCs w:val="20"/>
        </w:rPr>
        <w:t xml:space="preserve">Caracterização de subproduto da indústria de alumínio e seu uso na retenção de cádmio e chumbo em sistemas </w:t>
      </w:r>
      <w:proofErr w:type="spellStart"/>
      <w:r w:rsidR="0080788F" w:rsidRPr="0080788F">
        <w:rPr>
          <w:rFonts w:cs="Times New Roman"/>
          <w:sz w:val="20"/>
          <w:szCs w:val="20"/>
        </w:rPr>
        <w:t>monoelementares</w:t>
      </w:r>
      <w:proofErr w:type="spellEnd"/>
      <w:r w:rsidR="009A4768">
        <w:rPr>
          <w:rFonts w:cs="Times New Roman"/>
          <w:sz w:val="20"/>
          <w:szCs w:val="20"/>
        </w:rPr>
        <w:t>.</w:t>
      </w:r>
      <w:r w:rsidRPr="00B21212">
        <w:rPr>
          <w:rFonts w:cs="Times New Roman"/>
          <w:sz w:val="20"/>
          <w:szCs w:val="20"/>
        </w:rPr>
        <w:t xml:space="preserve"> </w:t>
      </w:r>
      <w:r w:rsidRPr="009A4768">
        <w:rPr>
          <w:rFonts w:cs="Times New Roman"/>
          <w:i/>
          <w:sz w:val="20"/>
          <w:szCs w:val="20"/>
        </w:rPr>
        <w:t>Quim. Nova</w:t>
      </w:r>
      <w:r w:rsidR="009A4768" w:rsidRPr="009A4768">
        <w:rPr>
          <w:rFonts w:cs="Times New Roman"/>
          <w:i/>
          <w:sz w:val="20"/>
          <w:szCs w:val="20"/>
        </w:rPr>
        <w:t>.</w:t>
      </w:r>
      <w:r w:rsidRPr="00B21212">
        <w:rPr>
          <w:rFonts w:cs="Times New Roman"/>
          <w:sz w:val="20"/>
          <w:szCs w:val="20"/>
        </w:rPr>
        <w:t xml:space="preserve"> </w:t>
      </w:r>
      <w:r w:rsidRPr="00397193">
        <w:rPr>
          <w:rFonts w:cs="Times New Roman"/>
          <w:sz w:val="20"/>
          <w:szCs w:val="20"/>
        </w:rPr>
        <w:t>32</w:t>
      </w:r>
      <w:r w:rsidR="00397193" w:rsidRPr="00397193">
        <w:rPr>
          <w:rFonts w:cs="Times New Roman"/>
          <w:sz w:val="20"/>
          <w:szCs w:val="20"/>
        </w:rPr>
        <w:t>:</w:t>
      </w:r>
      <w:r w:rsidRPr="00397193">
        <w:rPr>
          <w:rFonts w:cs="Times New Roman"/>
          <w:sz w:val="20"/>
          <w:szCs w:val="20"/>
        </w:rPr>
        <w:t xml:space="preserve"> 868</w:t>
      </w:r>
      <w:r w:rsidR="0080788F" w:rsidRPr="00397193">
        <w:rPr>
          <w:rFonts w:cs="Times New Roman"/>
          <w:sz w:val="20"/>
          <w:szCs w:val="20"/>
        </w:rPr>
        <w:t>-847</w:t>
      </w:r>
      <w:r w:rsidRPr="00397193">
        <w:rPr>
          <w:rFonts w:cs="Times New Roman"/>
          <w:sz w:val="20"/>
          <w:szCs w:val="20"/>
        </w:rPr>
        <w:t>.</w:t>
      </w:r>
    </w:p>
    <w:p w:rsidR="005B7A36" w:rsidRPr="00B21212" w:rsidRDefault="005B7A36" w:rsidP="00B21212">
      <w:pPr>
        <w:jc w:val="both"/>
        <w:rPr>
          <w:rFonts w:cs="Times New Roman"/>
          <w:sz w:val="20"/>
          <w:szCs w:val="20"/>
        </w:rPr>
      </w:pPr>
      <w:r w:rsidRPr="00B21212">
        <w:rPr>
          <w:rFonts w:cs="Times New Roman"/>
          <w:sz w:val="20"/>
          <w:szCs w:val="20"/>
        </w:rPr>
        <w:t>Di Bernardo, L.</w:t>
      </w:r>
      <w:r w:rsidR="009A4768">
        <w:rPr>
          <w:rFonts w:cs="Times New Roman"/>
          <w:sz w:val="20"/>
          <w:szCs w:val="20"/>
        </w:rPr>
        <w:t xml:space="preserve"> 2005.</w:t>
      </w:r>
      <w:r w:rsidRPr="00B21212">
        <w:rPr>
          <w:rFonts w:cs="Times New Roman"/>
          <w:sz w:val="20"/>
          <w:szCs w:val="20"/>
        </w:rPr>
        <w:t xml:space="preserve"> Métodos e técnicas de trata</w:t>
      </w:r>
      <w:r w:rsidR="0080788F">
        <w:rPr>
          <w:rFonts w:cs="Times New Roman"/>
          <w:sz w:val="20"/>
          <w:szCs w:val="20"/>
        </w:rPr>
        <w:t xml:space="preserve">mento de água, São Carlos: </w:t>
      </w:r>
      <w:proofErr w:type="spellStart"/>
      <w:proofErr w:type="gramStart"/>
      <w:r w:rsidR="0080788F">
        <w:rPr>
          <w:rFonts w:cs="Times New Roman"/>
          <w:sz w:val="20"/>
          <w:szCs w:val="20"/>
        </w:rPr>
        <w:t>RiMA</w:t>
      </w:r>
      <w:proofErr w:type="spellEnd"/>
      <w:proofErr w:type="gramEnd"/>
      <w:r w:rsidR="0080788F">
        <w:rPr>
          <w:rFonts w:cs="Times New Roman"/>
          <w:sz w:val="20"/>
          <w:szCs w:val="20"/>
        </w:rPr>
        <w:t>.</w:t>
      </w:r>
      <w:r w:rsidRPr="00B21212">
        <w:rPr>
          <w:rFonts w:cs="Times New Roman"/>
          <w:sz w:val="20"/>
          <w:szCs w:val="20"/>
        </w:rPr>
        <w:t xml:space="preserve"> </w:t>
      </w:r>
      <w:r w:rsidR="0080788F">
        <w:rPr>
          <w:rFonts w:cs="Times New Roman"/>
          <w:sz w:val="20"/>
          <w:szCs w:val="20"/>
        </w:rPr>
        <w:t>788f</w:t>
      </w:r>
      <w:r w:rsidR="009A4768">
        <w:rPr>
          <w:rFonts w:cs="Times New Roman"/>
          <w:sz w:val="20"/>
          <w:szCs w:val="20"/>
        </w:rPr>
        <w:t>.</w:t>
      </w:r>
    </w:p>
    <w:p w:rsidR="005B7A36" w:rsidRPr="00B21212" w:rsidRDefault="005B7A36" w:rsidP="00B21212">
      <w:pPr>
        <w:jc w:val="both"/>
        <w:rPr>
          <w:rFonts w:cs="Times New Roman"/>
          <w:sz w:val="20"/>
          <w:szCs w:val="20"/>
        </w:rPr>
      </w:pPr>
      <w:r w:rsidRPr="00B21212">
        <w:rPr>
          <w:rFonts w:cs="Times New Roman"/>
          <w:sz w:val="20"/>
          <w:szCs w:val="20"/>
        </w:rPr>
        <w:t>Embrapa</w:t>
      </w:r>
      <w:r w:rsidR="009A4768">
        <w:rPr>
          <w:rFonts w:cs="Times New Roman"/>
          <w:sz w:val="20"/>
          <w:szCs w:val="20"/>
        </w:rPr>
        <w:t>. 1997.</w:t>
      </w:r>
      <w:r w:rsidRPr="00B21212">
        <w:rPr>
          <w:rFonts w:cs="Times New Roman"/>
          <w:sz w:val="20"/>
          <w:szCs w:val="20"/>
        </w:rPr>
        <w:t xml:space="preserve"> Manual de Méto</w:t>
      </w:r>
      <w:r w:rsidR="009A4768">
        <w:rPr>
          <w:rFonts w:cs="Times New Roman"/>
          <w:sz w:val="20"/>
          <w:szCs w:val="20"/>
        </w:rPr>
        <w:t xml:space="preserve">dos de Análise de Solo, 2nd ed. </w:t>
      </w:r>
      <w:r w:rsidR="0080788F">
        <w:rPr>
          <w:rFonts w:cs="Times New Roman"/>
          <w:sz w:val="20"/>
          <w:szCs w:val="20"/>
        </w:rPr>
        <w:t>212f</w:t>
      </w:r>
      <w:r w:rsidRPr="00B21212">
        <w:rPr>
          <w:rFonts w:cs="Times New Roman"/>
          <w:sz w:val="20"/>
          <w:szCs w:val="20"/>
        </w:rPr>
        <w:t>.</w:t>
      </w:r>
    </w:p>
    <w:p w:rsidR="005B7A36" w:rsidRPr="00FF5C82" w:rsidRDefault="005B7A36" w:rsidP="00B21212">
      <w:pPr>
        <w:jc w:val="both"/>
        <w:rPr>
          <w:rFonts w:cs="Times New Roman"/>
          <w:sz w:val="20"/>
          <w:szCs w:val="20"/>
          <w:lang w:val="en-US"/>
        </w:rPr>
      </w:pPr>
      <w:proofErr w:type="spellStart"/>
      <w:r w:rsidRPr="009A4768">
        <w:rPr>
          <w:rFonts w:cs="Times New Roman"/>
          <w:sz w:val="20"/>
          <w:szCs w:val="20"/>
        </w:rPr>
        <w:t>Erdem</w:t>
      </w:r>
      <w:proofErr w:type="spellEnd"/>
      <w:r w:rsidRPr="009A4768">
        <w:rPr>
          <w:rFonts w:cs="Times New Roman"/>
          <w:sz w:val="20"/>
          <w:szCs w:val="20"/>
        </w:rPr>
        <w:t xml:space="preserve">, M.; </w:t>
      </w:r>
      <w:proofErr w:type="spellStart"/>
      <w:r w:rsidRPr="009A4768">
        <w:rPr>
          <w:rFonts w:cs="Times New Roman"/>
          <w:sz w:val="20"/>
          <w:szCs w:val="20"/>
        </w:rPr>
        <w:t>Altundogan</w:t>
      </w:r>
      <w:proofErr w:type="spellEnd"/>
      <w:r w:rsidRPr="009A4768">
        <w:rPr>
          <w:rFonts w:cs="Times New Roman"/>
          <w:sz w:val="20"/>
          <w:szCs w:val="20"/>
        </w:rPr>
        <w:t xml:space="preserve">, H. S.; </w:t>
      </w:r>
      <w:proofErr w:type="spellStart"/>
      <w:r w:rsidRPr="009A4768">
        <w:rPr>
          <w:rFonts w:cs="Times New Roman"/>
          <w:sz w:val="20"/>
          <w:szCs w:val="20"/>
        </w:rPr>
        <w:t>Tumen</w:t>
      </w:r>
      <w:proofErr w:type="spellEnd"/>
      <w:r w:rsidRPr="009A4768">
        <w:rPr>
          <w:rFonts w:cs="Times New Roman"/>
          <w:sz w:val="20"/>
          <w:szCs w:val="20"/>
        </w:rPr>
        <w:t>, F.</w:t>
      </w:r>
      <w:r w:rsidR="009A4768">
        <w:rPr>
          <w:rFonts w:cs="Times New Roman"/>
          <w:sz w:val="20"/>
          <w:szCs w:val="20"/>
        </w:rPr>
        <w:t xml:space="preserve"> </w:t>
      </w:r>
      <w:r w:rsidR="009A4768" w:rsidRPr="00062D17">
        <w:rPr>
          <w:rFonts w:cs="Times New Roman"/>
          <w:sz w:val="20"/>
          <w:szCs w:val="20"/>
        </w:rPr>
        <w:t xml:space="preserve">2004. </w:t>
      </w:r>
      <w:proofErr w:type="gramStart"/>
      <w:r w:rsidR="00062D17" w:rsidRPr="00062D17">
        <w:rPr>
          <w:rFonts w:cs="Times New Roman"/>
          <w:sz w:val="20"/>
          <w:szCs w:val="20"/>
          <w:lang w:val="en-US"/>
        </w:rPr>
        <w:t>Removal of hexavalent chromium by using heat-activated bauxite</w:t>
      </w:r>
      <w:r w:rsidR="009A4768" w:rsidRPr="00062D17">
        <w:rPr>
          <w:rFonts w:cs="Times New Roman"/>
          <w:sz w:val="20"/>
          <w:szCs w:val="20"/>
          <w:lang w:val="en-US"/>
        </w:rPr>
        <w:t>.</w:t>
      </w:r>
      <w:proofErr w:type="gramEnd"/>
      <w:r w:rsidRPr="00062D17">
        <w:rPr>
          <w:rFonts w:cs="Times New Roman"/>
          <w:sz w:val="20"/>
          <w:szCs w:val="20"/>
          <w:lang w:val="en-US"/>
        </w:rPr>
        <w:t xml:space="preserve"> </w:t>
      </w:r>
      <w:r w:rsidRPr="00FF5C82">
        <w:rPr>
          <w:rFonts w:cs="Times New Roman"/>
          <w:i/>
          <w:sz w:val="20"/>
          <w:szCs w:val="20"/>
          <w:lang w:val="en-US"/>
        </w:rPr>
        <w:t>Min. Eng.</w:t>
      </w:r>
      <w:r w:rsidR="00397193" w:rsidRPr="00FF5C82">
        <w:rPr>
          <w:rFonts w:cs="Times New Roman"/>
          <w:i/>
          <w:sz w:val="20"/>
          <w:szCs w:val="20"/>
          <w:lang w:val="en-US"/>
        </w:rPr>
        <w:t>,</w:t>
      </w:r>
      <w:r w:rsidRPr="00FF5C82">
        <w:rPr>
          <w:rFonts w:cs="Times New Roman"/>
          <w:sz w:val="20"/>
          <w:szCs w:val="20"/>
          <w:lang w:val="en-US"/>
        </w:rPr>
        <w:t xml:space="preserve"> 17</w:t>
      </w:r>
      <w:r w:rsidR="00397193" w:rsidRPr="00FF5C82">
        <w:rPr>
          <w:rFonts w:cs="Times New Roman"/>
          <w:sz w:val="20"/>
          <w:szCs w:val="20"/>
          <w:lang w:val="en-US"/>
        </w:rPr>
        <w:t>:</w:t>
      </w:r>
      <w:r w:rsidRPr="00FF5C82">
        <w:rPr>
          <w:rFonts w:cs="Times New Roman"/>
          <w:sz w:val="20"/>
          <w:szCs w:val="20"/>
          <w:lang w:val="en-US"/>
        </w:rPr>
        <w:t xml:space="preserve"> 1045</w:t>
      </w:r>
      <w:r w:rsidR="00062D17" w:rsidRPr="00FF5C82">
        <w:rPr>
          <w:rFonts w:cs="Times New Roman"/>
          <w:sz w:val="20"/>
          <w:szCs w:val="20"/>
          <w:lang w:val="en-US"/>
        </w:rPr>
        <w:t>-1052</w:t>
      </w:r>
      <w:r w:rsidRPr="00FF5C82">
        <w:rPr>
          <w:rFonts w:cs="Times New Roman"/>
          <w:sz w:val="20"/>
          <w:szCs w:val="20"/>
          <w:lang w:val="en-US"/>
        </w:rPr>
        <w:t>.</w:t>
      </w:r>
    </w:p>
    <w:p w:rsidR="005B7A36" w:rsidRPr="00335956" w:rsidRDefault="005B7A36" w:rsidP="00B21212">
      <w:pPr>
        <w:jc w:val="both"/>
        <w:rPr>
          <w:rFonts w:cs="Times New Roman"/>
          <w:sz w:val="20"/>
          <w:szCs w:val="20"/>
        </w:rPr>
      </w:pPr>
      <w:r w:rsidRPr="009A4768">
        <w:rPr>
          <w:rFonts w:cs="Times New Roman"/>
          <w:sz w:val="20"/>
          <w:szCs w:val="20"/>
          <w:lang w:val="en-US"/>
        </w:rPr>
        <w:t xml:space="preserve">Fu, J.; Song, R.; </w:t>
      </w:r>
      <w:proofErr w:type="spellStart"/>
      <w:r w:rsidRPr="009A4768">
        <w:rPr>
          <w:rFonts w:cs="Times New Roman"/>
          <w:sz w:val="20"/>
          <w:szCs w:val="20"/>
          <w:lang w:val="en-US"/>
        </w:rPr>
        <w:t>Mao</w:t>
      </w:r>
      <w:proofErr w:type="gramStart"/>
      <w:r w:rsidRPr="009A4768">
        <w:rPr>
          <w:rFonts w:cs="Times New Roman"/>
          <w:sz w:val="20"/>
          <w:szCs w:val="20"/>
          <w:lang w:val="en-US"/>
        </w:rPr>
        <w:t>,W</w:t>
      </w:r>
      <w:proofErr w:type="spellEnd"/>
      <w:proofErr w:type="gramEnd"/>
      <w:r w:rsidRPr="009A4768">
        <w:rPr>
          <w:rFonts w:cs="Times New Roman"/>
          <w:sz w:val="20"/>
          <w:szCs w:val="20"/>
          <w:lang w:val="en-US"/>
        </w:rPr>
        <w:t xml:space="preserve">.; Wang, Q.; </w:t>
      </w:r>
      <w:r w:rsidRPr="00062D17">
        <w:rPr>
          <w:rFonts w:cs="Times New Roman"/>
          <w:sz w:val="20"/>
          <w:szCs w:val="20"/>
          <w:lang w:val="en-US"/>
        </w:rPr>
        <w:t xml:space="preserve">An, S.; Zeng, Q.; </w:t>
      </w:r>
      <w:proofErr w:type="spellStart"/>
      <w:r w:rsidRPr="00062D17">
        <w:rPr>
          <w:rFonts w:cs="Times New Roman"/>
          <w:sz w:val="20"/>
          <w:szCs w:val="20"/>
          <w:lang w:val="en-US"/>
        </w:rPr>
        <w:t>Zhua</w:t>
      </w:r>
      <w:proofErr w:type="spellEnd"/>
      <w:r w:rsidRPr="00062D17">
        <w:rPr>
          <w:rFonts w:cs="Times New Roman"/>
          <w:sz w:val="20"/>
          <w:szCs w:val="20"/>
          <w:lang w:val="en-US"/>
        </w:rPr>
        <w:t>, H.</w:t>
      </w:r>
      <w:r w:rsidR="009A4768" w:rsidRPr="00062D17">
        <w:rPr>
          <w:rFonts w:cs="Times New Roman"/>
          <w:sz w:val="20"/>
          <w:szCs w:val="20"/>
          <w:lang w:val="en-US"/>
        </w:rPr>
        <w:t xml:space="preserve"> 2010. </w:t>
      </w:r>
      <w:r w:rsidR="00062D17" w:rsidRPr="00062D17">
        <w:rPr>
          <w:rFonts w:cs="Times New Roman"/>
          <w:sz w:val="20"/>
          <w:szCs w:val="20"/>
          <w:lang w:val="en-US"/>
        </w:rPr>
        <w:t>Adsorption of disperse blue 2BLN by microwave activated red mud</w:t>
      </w:r>
      <w:r w:rsidR="009A4768" w:rsidRPr="00062D17">
        <w:rPr>
          <w:rFonts w:cs="Times New Roman"/>
          <w:sz w:val="20"/>
          <w:szCs w:val="20"/>
          <w:lang w:val="en-US"/>
        </w:rPr>
        <w:t>.</w:t>
      </w:r>
      <w:r w:rsidRPr="00062D17">
        <w:rPr>
          <w:rFonts w:cs="Times New Roman"/>
          <w:sz w:val="20"/>
          <w:szCs w:val="20"/>
          <w:lang w:val="en-US"/>
        </w:rPr>
        <w:t xml:space="preserve"> </w:t>
      </w:r>
      <w:proofErr w:type="spellStart"/>
      <w:r w:rsidRPr="00062D17">
        <w:rPr>
          <w:rFonts w:cs="Times New Roman"/>
          <w:i/>
          <w:sz w:val="20"/>
          <w:szCs w:val="20"/>
        </w:rPr>
        <w:t>Environ</w:t>
      </w:r>
      <w:proofErr w:type="spellEnd"/>
      <w:r w:rsidRPr="00062D17">
        <w:rPr>
          <w:rFonts w:cs="Times New Roman"/>
          <w:i/>
          <w:sz w:val="20"/>
          <w:szCs w:val="20"/>
        </w:rPr>
        <w:t xml:space="preserve">. </w:t>
      </w:r>
      <w:proofErr w:type="spellStart"/>
      <w:r w:rsidRPr="00062D17">
        <w:rPr>
          <w:rFonts w:cs="Times New Roman"/>
          <w:i/>
          <w:sz w:val="20"/>
          <w:szCs w:val="20"/>
        </w:rPr>
        <w:t>Prog</w:t>
      </w:r>
      <w:proofErr w:type="spellEnd"/>
      <w:r w:rsidRPr="00335956">
        <w:rPr>
          <w:rFonts w:cs="Times New Roman"/>
          <w:i/>
          <w:sz w:val="20"/>
          <w:szCs w:val="20"/>
        </w:rPr>
        <w:t xml:space="preserve">. </w:t>
      </w:r>
      <w:proofErr w:type="spellStart"/>
      <w:r w:rsidRPr="00335956">
        <w:rPr>
          <w:rFonts w:cs="Times New Roman"/>
          <w:i/>
          <w:sz w:val="20"/>
          <w:szCs w:val="20"/>
        </w:rPr>
        <w:t>Sustainable</w:t>
      </w:r>
      <w:proofErr w:type="spellEnd"/>
      <w:r w:rsidRPr="00335956">
        <w:rPr>
          <w:rFonts w:cs="Times New Roman"/>
          <w:i/>
          <w:sz w:val="20"/>
          <w:szCs w:val="20"/>
        </w:rPr>
        <w:t xml:space="preserve"> </w:t>
      </w:r>
      <w:r w:rsidRPr="00397193">
        <w:rPr>
          <w:rFonts w:cs="Times New Roman"/>
          <w:i/>
          <w:sz w:val="20"/>
          <w:szCs w:val="20"/>
        </w:rPr>
        <w:t>Energy</w:t>
      </w:r>
      <w:r w:rsidR="009A4768" w:rsidRPr="00397193">
        <w:rPr>
          <w:rFonts w:cs="Times New Roman"/>
          <w:i/>
          <w:sz w:val="20"/>
          <w:szCs w:val="20"/>
        </w:rPr>
        <w:t>.</w:t>
      </w:r>
      <w:r w:rsidR="00397193" w:rsidRPr="00397193">
        <w:rPr>
          <w:rFonts w:cs="Times New Roman"/>
          <w:i/>
          <w:sz w:val="20"/>
          <w:szCs w:val="20"/>
        </w:rPr>
        <w:t xml:space="preserve"> </w:t>
      </w:r>
      <w:r w:rsidR="009A4768" w:rsidRPr="00397193">
        <w:rPr>
          <w:rFonts w:cs="Times New Roman"/>
          <w:sz w:val="20"/>
          <w:szCs w:val="20"/>
        </w:rPr>
        <w:t>30</w:t>
      </w:r>
      <w:r w:rsidR="00397193" w:rsidRPr="00397193">
        <w:rPr>
          <w:rFonts w:cs="Times New Roman"/>
          <w:sz w:val="20"/>
          <w:szCs w:val="20"/>
        </w:rPr>
        <w:t>:</w:t>
      </w:r>
      <w:r w:rsidRPr="00397193">
        <w:rPr>
          <w:rFonts w:cs="Times New Roman"/>
          <w:sz w:val="20"/>
          <w:szCs w:val="20"/>
        </w:rPr>
        <w:t xml:space="preserve"> 558</w:t>
      </w:r>
      <w:r w:rsidR="00062D17" w:rsidRPr="00397193">
        <w:rPr>
          <w:rFonts w:cs="Times New Roman"/>
          <w:sz w:val="20"/>
          <w:szCs w:val="20"/>
        </w:rPr>
        <w:t>-566</w:t>
      </w:r>
      <w:r w:rsidRPr="00397193">
        <w:rPr>
          <w:rFonts w:cs="Times New Roman"/>
          <w:sz w:val="20"/>
          <w:szCs w:val="20"/>
        </w:rPr>
        <w:t>.</w:t>
      </w:r>
    </w:p>
    <w:p w:rsidR="005B7A36" w:rsidRPr="009A4768" w:rsidRDefault="005B7A36" w:rsidP="00B21212">
      <w:pPr>
        <w:jc w:val="both"/>
        <w:rPr>
          <w:rFonts w:cs="Times New Roman"/>
          <w:sz w:val="20"/>
          <w:szCs w:val="20"/>
          <w:lang w:val="en-US"/>
        </w:rPr>
      </w:pPr>
      <w:proofErr w:type="spellStart"/>
      <w:r w:rsidRPr="00397193">
        <w:rPr>
          <w:rFonts w:cs="Times New Roman"/>
          <w:sz w:val="20"/>
          <w:szCs w:val="20"/>
        </w:rPr>
        <w:t>Geyikçi</w:t>
      </w:r>
      <w:proofErr w:type="spellEnd"/>
      <w:r w:rsidRPr="00397193">
        <w:rPr>
          <w:rFonts w:cs="Times New Roman"/>
          <w:sz w:val="20"/>
          <w:szCs w:val="20"/>
        </w:rPr>
        <w:t xml:space="preserve">, F.; </w:t>
      </w:r>
      <w:proofErr w:type="spellStart"/>
      <w:r w:rsidRPr="00397193">
        <w:rPr>
          <w:rFonts w:cs="Times New Roman"/>
          <w:sz w:val="20"/>
          <w:szCs w:val="20"/>
        </w:rPr>
        <w:t>Kiliç</w:t>
      </w:r>
      <w:proofErr w:type="spellEnd"/>
      <w:r w:rsidRPr="00397193">
        <w:rPr>
          <w:rFonts w:cs="Times New Roman"/>
          <w:sz w:val="20"/>
          <w:szCs w:val="20"/>
        </w:rPr>
        <w:t>, E</w:t>
      </w:r>
      <w:proofErr w:type="gramStart"/>
      <w:r w:rsidRPr="00397193">
        <w:rPr>
          <w:rFonts w:cs="Times New Roman"/>
          <w:sz w:val="20"/>
          <w:szCs w:val="20"/>
        </w:rPr>
        <w:t>.;</w:t>
      </w:r>
      <w:proofErr w:type="gramEnd"/>
      <w:r w:rsidRPr="00397193">
        <w:rPr>
          <w:rFonts w:cs="Times New Roman"/>
          <w:sz w:val="20"/>
          <w:szCs w:val="20"/>
        </w:rPr>
        <w:t xml:space="preserve"> </w:t>
      </w:r>
      <w:proofErr w:type="spellStart"/>
      <w:r w:rsidRPr="00397193">
        <w:rPr>
          <w:rFonts w:cs="Times New Roman"/>
          <w:sz w:val="20"/>
          <w:szCs w:val="20"/>
        </w:rPr>
        <w:t>Çoruh</w:t>
      </w:r>
      <w:proofErr w:type="spellEnd"/>
      <w:r w:rsidRPr="00397193">
        <w:rPr>
          <w:rFonts w:cs="Times New Roman"/>
          <w:sz w:val="20"/>
          <w:szCs w:val="20"/>
        </w:rPr>
        <w:t xml:space="preserve">, S.; </w:t>
      </w:r>
      <w:proofErr w:type="spellStart"/>
      <w:r w:rsidRPr="00397193">
        <w:rPr>
          <w:rFonts w:cs="Times New Roman"/>
          <w:sz w:val="20"/>
          <w:szCs w:val="20"/>
        </w:rPr>
        <w:t>Elevli</w:t>
      </w:r>
      <w:proofErr w:type="spellEnd"/>
      <w:r w:rsidRPr="00397193">
        <w:rPr>
          <w:rFonts w:cs="Times New Roman"/>
          <w:sz w:val="20"/>
          <w:szCs w:val="20"/>
        </w:rPr>
        <w:t>, S.</w:t>
      </w:r>
      <w:r w:rsidR="009A4768" w:rsidRPr="00397193">
        <w:rPr>
          <w:rFonts w:cs="Times New Roman"/>
          <w:sz w:val="20"/>
          <w:szCs w:val="20"/>
        </w:rPr>
        <w:t xml:space="preserve"> 2012. </w:t>
      </w:r>
      <w:proofErr w:type="gramStart"/>
      <w:r w:rsidR="00062D17" w:rsidRPr="00397193">
        <w:rPr>
          <w:rFonts w:cs="Times New Roman"/>
          <w:sz w:val="20"/>
          <w:szCs w:val="20"/>
          <w:lang w:val="en-US"/>
        </w:rPr>
        <w:t>Modeling of lead adsorption from industrial sludge leachate on red mud by using RSM and ANN</w:t>
      </w:r>
      <w:r w:rsidR="009A4768" w:rsidRPr="00397193">
        <w:rPr>
          <w:rFonts w:cs="Times New Roman"/>
          <w:sz w:val="20"/>
          <w:szCs w:val="20"/>
          <w:lang w:val="en-US"/>
        </w:rPr>
        <w:t>.</w:t>
      </w:r>
      <w:r w:rsidRPr="00397193">
        <w:rPr>
          <w:rFonts w:cs="Times New Roman"/>
          <w:sz w:val="20"/>
          <w:szCs w:val="20"/>
          <w:lang w:val="en-US"/>
        </w:rPr>
        <w:t xml:space="preserve"> </w:t>
      </w:r>
      <w:r w:rsidRPr="00397193">
        <w:rPr>
          <w:rFonts w:cs="Times New Roman"/>
          <w:i/>
          <w:sz w:val="20"/>
          <w:szCs w:val="20"/>
          <w:lang w:val="en-US"/>
        </w:rPr>
        <w:t>Chem. Eng. J.</w:t>
      </w:r>
      <w:r w:rsidRPr="00397193">
        <w:rPr>
          <w:rFonts w:cs="Times New Roman"/>
          <w:sz w:val="20"/>
          <w:szCs w:val="20"/>
          <w:lang w:val="en-US"/>
        </w:rPr>
        <w:t xml:space="preserve"> 183</w:t>
      </w:r>
      <w:r w:rsidR="00397193" w:rsidRPr="00397193">
        <w:rPr>
          <w:rFonts w:cs="Times New Roman"/>
          <w:sz w:val="20"/>
          <w:szCs w:val="20"/>
          <w:lang w:val="en-US"/>
        </w:rPr>
        <w:t xml:space="preserve">: </w:t>
      </w:r>
      <w:r w:rsidRPr="00397193">
        <w:rPr>
          <w:rFonts w:cs="Times New Roman"/>
          <w:sz w:val="20"/>
          <w:szCs w:val="20"/>
          <w:lang w:val="en-US"/>
        </w:rPr>
        <w:t>53</w:t>
      </w:r>
      <w:r w:rsidR="00652F35" w:rsidRPr="00397193">
        <w:rPr>
          <w:rFonts w:cs="Times New Roman"/>
          <w:sz w:val="20"/>
          <w:szCs w:val="20"/>
          <w:lang w:val="en-US"/>
        </w:rPr>
        <w:t>-59</w:t>
      </w:r>
      <w:r w:rsidRPr="00397193">
        <w:rPr>
          <w:rFonts w:cs="Times New Roman"/>
          <w:sz w:val="20"/>
          <w:szCs w:val="20"/>
          <w:lang w:val="en-US"/>
        </w:rPr>
        <w:t>.</w:t>
      </w:r>
      <w:proofErr w:type="gramEnd"/>
    </w:p>
    <w:p w:rsidR="005B7A36" w:rsidRPr="00B21212" w:rsidRDefault="005B7A36" w:rsidP="00B21212">
      <w:pPr>
        <w:jc w:val="both"/>
        <w:rPr>
          <w:rFonts w:cs="Times New Roman"/>
          <w:sz w:val="20"/>
          <w:szCs w:val="20"/>
          <w:lang w:val="en-US"/>
        </w:rPr>
      </w:pPr>
      <w:proofErr w:type="spellStart"/>
      <w:proofErr w:type="gramStart"/>
      <w:r w:rsidRPr="00B21212">
        <w:rPr>
          <w:rFonts w:cs="Times New Roman"/>
          <w:sz w:val="20"/>
          <w:szCs w:val="20"/>
          <w:lang w:val="en-US"/>
        </w:rPr>
        <w:t>Grudić</w:t>
      </w:r>
      <w:proofErr w:type="spellEnd"/>
      <w:r w:rsidRPr="00B21212">
        <w:rPr>
          <w:rFonts w:cs="Times New Roman"/>
          <w:sz w:val="20"/>
          <w:szCs w:val="20"/>
          <w:lang w:val="en-US"/>
        </w:rPr>
        <w:t xml:space="preserve">, V. V.; </w:t>
      </w:r>
      <w:proofErr w:type="spellStart"/>
      <w:r w:rsidRPr="00B21212">
        <w:rPr>
          <w:rFonts w:cs="Times New Roman"/>
          <w:sz w:val="20"/>
          <w:szCs w:val="20"/>
          <w:lang w:val="en-US"/>
        </w:rPr>
        <w:t>Brašanac</w:t>
      </w:r>
      <w:proofErr w:type="spellEnd"/>
      <w:r w:rsidRPr="00B21212">
        <w:rPr>
          <w:rFonts w:cs="Times New Roman"/>
          <w:sz w:val="20"/>
          <w:szCs w:val="20"/>
          <w:lang w:val="en-US"/>
        </w:rPr>
        <w:t xml:space="preserve">, S.; </w:t>
      </w:r>
      <w:proofErr w:type="spellStart"/>
      <w:r w:rsidRPr="00B21212">
        <w:rPr>
          <w:rFonts w:cs="Times New Roman"/>
          <w:sz w:val="20"/>
          <w:szCs w:val="20"/>
          <w:lang w:val="en-US"/>
        </w:rPr>
        <w:t>Vukašinović-Pešić</w:t>
      </w:r>
      <w:proofErr w:type="spellEnd"/>
      <w:r w:rsidRPr="00B21212">
        <w:rPr>
          <w:rFonts w:cs="Times New Roman"/>
          <w:sz w:val="20"/>
          <w:szCs w:val="20"/>
          <w:lang w:val="en-US"/>
        </w:rPr>
        <w:t xml:space="preserve">, V. L.; </w:t>
      </w:r>
      <w:proofErr w:type="spellStart"/>
      <w:r w:rsidRPr="00B21212">
        <w:rPr>
          <w:rFonts w:cs="Times New Roman"/>
          <w:sz w:val="20"/>
          <w:szCs w:val="20"/>
          <w:lang w:val="en-US"/>
        </w:rPr>
        <w:t>Blagojević</w:t>
      </w:r>
      <w:proofErr w:type="spellEnd"/>
      <w:r w:rsidRPr="00B21212">
        <w:rPr>
          <w:rFonts w:cs="Times New Roman"/>
          <w:sz w:val="20"/>
          <w:szCs w:val="20"/>
          <w:lang w:val="en-US"/>
        </w:rPr>
        <w:t>, N. Z.</w:t>
      </w:r>
      <w:r w:rsidR="009A4768">
        <w:rPr>
          <w:rFonts w:cs="Times New Roman"/>
          <w:sz w:val="20"/>
          <w:szCs w:val="20"/>
          <w:lang w:val="en-US"/>
        </w:rPr>
        <w:t xml:space="preserve"> 2013</w:t>
      </w:r>
      <w:r w:rsidR="009A4768" w:rsidRPr="00652F35">
        <w:rPr>
          <w:rFonts w:cs="Times New Roman"/>
          <w:sz w:val="20"/>
          <w:szCs w:val="20"/>
          <w:lang w:val="en-US"/>
        </w:rPr>
        <w:t>.</w:t>
      </w:r>
      <w:proofErr w:type="gramEnd"/>
      <w:r w:rsidR="009A4768" w:rsidRPr="00652F35">
        <w:rPr>
          <w:rFonts w:cs="Times New Roman"/>
          <w:sz w:val="20"/>
          <w:szCs w:val="20"/>
          <w:lang w:val="en-US"/>
        </w:rPr>
        <w:t xml:space="preserve"> </w:t>
      </w:r>
      <w:r w:rsidR="00652F35" w:rsidRPr="00652F35">
        <w:rPr>
          <w:rFonts w:cs="Times New Roman"/>
          <w:sz w:val="20"/>
          <w:szCs w:val="20"/>
          <w:lang w:val="en-US"/>
        </w:rPr>
        <w:t>Sorption of cadmium from water using neutralized red mud and activated neutralized red mud</w:t>
      </w:r>
      <w:r w:rsidR="009A4768" w:rsidRPr="00652F35">
        <w:rPr>
          <w:rFonts w:cs="Times New Roman"/>
          <w:sz w:val="20"/>
          <w:szCs w:val="20"/>
          <w:lang w:val="en-US"/>
        </w:rPr>
        <w:t>.</w:t>
      </w:r>
      <w:r w:rsidRPr="00652F35">
        <w:rPr>
          <w:rFonts w:cs="Times New Roman"/>
          <w:sz w:val="20"/>
          <w:szCs w:val="20"/>
          <w:lang w:val="en-US"/>
        </w:rPr>
        <w:t xml:space="preserve"> </w:t>
      </w:r>
      <w:r w:rsidRPr="00652F35">
        <w:rPr>
          <w:rFonts w:cs="Times New Roman"/>
          <w:i/>
          <w:sz w:val="20"/>
          <w:szCs w:val="20"/>
          <w:lang w:val="en-US"/>
        </w:rPr>
        <w:t xml:space="preserve">ARPN J. Eng. Appl. </w:t>
      </w:r>
      <w:r w:rsidRPr="009A4768">
        <w:rPr>
          <w:rFonts w:cs="Times New Roman"/>
          <w:i/>
          <w:sz w:val="20"/>
          <w:szCs w:val="20"/>
          <w:lang w:val="en-US"/>
        </w:rPr>
        <w:t>Sci</w:t>
      </w:r>
      <w:r w:rsidRPr="00397193">
        <w:rPr>
          <w:rFonts w:cs="Times New Roman"/>
          <w:i/>
          <w:sz w:val="20"/>
          <w:szCs w:val="20"/>
          <w:lang w:val="en-US"/>
        </w:rPr>
        <w:t>.</w:t>
      </w:r>
      <w:r w:rsidR="00397193" w:rsidRPr="00397193">
        <w:rPr>
          <w:rFonts w:cs="Times New Roman"/>
          <w:i/>
          <w:sz w:val="20"/>
          <w:szCs w:val="20"/>
          <w:lang w:val="en-US"/>
        </w:rPr>
        <w:t>,</w:t>
      </w:r>
      <w:r w:rsidRPr="00397193">
        <w:rPr>
          <w:rFonts w:cs="Times New Roman"/>
          <w:sz w:val="20"/>
          <w:szCs w:val="20"/>
          <w:lang w:val="en-US"/>
        </w:rPr>
        <w:t xml:space="preserve"> </w:t>
      </w:r>
      <w:r w:rsidR="009A4768" w:rsidRPr="00397193">
        <w:rPr>
          <w:rFonts w:cs="Times New Roman"/>
          <w:sz w:val="20"/>
          <w:szCs w:val="20"/>
          <w:lang w:val="en-US"/>
        </w:rPr>
        <w:t>8</w:t>
      </w:r>
      <w:r w:rsidR="00397193" w:rsidRPr="00397193">
        <w:rPr>
          <w:rFonts w:cs="Times New Roman"/>
          <w:sz w:val="20"/>
          <w:szCs w:val="20"/>
          <w:lang w:val="en-US"/>
        </w:rPr>
        <w:t xml:space="preserve">: </w:t>
      </w:r>
      <w:r w:rsidRPr="00397193">
        <w:rPr>
          <w:rFonts w:cs="Times New Roman"/>
          <w:sz w:val="20"/>
          <w:szCs w:val="20"/>
          <w:lang w:val="en-US"/>
        </w:rPr>
        <w:t>933</w:t>
      </w:r>
      <w:r w:rsidR="00652F35" w:rsidRPr="00397193">
        <w:rPr>
          <w:rFonts w:cs="Times New Roman"/>
          <w:sz w:val="20"/>
          <w:szCs w:val="20"/>
          <w:lang w:val="en-US"/>
        </w:rPr>
        <w:t>-943</w:t>
      </w:r>
      <w:r w:rsidRPr="00397193">
        <w:rPr>
          <w:rFonts w:cs="Times New Roman"/>
          <w:sz w:val="20"/>
          <w:szCs w:val="20"/>
          <w:lang w:val="en-US"/>
        </w:rPr>
        <w:t>.</w:t>
      </w:r>
    </w:p>
    <w:p w:rsidR="005B7A36" w:rsidRPr="00B21212" w:rsidRDefault="005B7A36" w:rsidP="00B21212">
      <w:pPr>
        <w:jc w:val="both"/>
        <w:rPr>
          <w:rFonts w:cs="Times New Roman"/>
          <w:sz w:val="20"/>
          <w:szCs w:val="20"/>
          <w:lang w:val="en-US"/>
        </w:rPr>
      </w:pPr>
      <w:proofErr w:type="gramStart"/>
      <w:r w:rsidRPr="00FF5C82">
        <w:rPr>
          <w:rFonts w:cs="Times New Roman"/>
          <w:sz w:val="20"/>
          <w:szCs w:val="20"/>
          <w:lang w:val="en-US"/>
        </w:rPr>
        <w:t>Gupta, V.K.; Sharma, S.</w:t>
      </w:r>
      <w:r w:rsidR="009A4768" w:rsidRPr="00FF5C82">
        <w:rPr>
          <w:rFonts w:cs="Times New Roman"/>
          <w:sz w:val="20"/>
          <w:szCs w:val="20"/>
          <w:lang w:val="en-US"/>
        </w:rPr>
        <w:t xml:space="preserve"> 2002.</w:t>
      </w:r>
      <w:proofErr w:type="gramEnd"/>
      <w:r w:rsidR="009A4768" w:rsidRPr="00FF5C82">
        <w:rPr>
          <w:rFonts w:cs="Times New Roman"/>
          <w:sz w:val="20"/>
          <w:szCs w:val="20"/>
          <w:lang w:val="en-US"/>
        </w:rPr>
        <w:t xml:space="preserve"> </w:t>
      </w:r>
      <w:proofErr w:type="gramStart"/>
      <w:r w:rsidR="00652F35" w:rsidRPr="00676C48">
        <w:rPr>
          <w:rFonts w:cs="Times New Roman"/>
          <w:sz w:val="20"/>
          <w:szCs w:val="20"/>
          <w:lang w:val="en-US"/>
        </w:rPr>
        <w:t>Removal of cadmium and zinc from aqueous solutions using red mud</w:t>
      </w:r>
      <w:r w:rsidR="009A4768" w:rsidRPr="00676C48">
        <w:rPr>
          <w:rFonts w:cs="Times New Roman"/>
          <w:sz w:val="20"/>
          <w:szCs w:val="20"/>
          <w:lang w:val="en-US"/>
        </w:rPr>
        <w:t>.</w:t>
      </w:r>
      <w:proofErr w:type="gramEnd"/>
      <w:r w:rsidRPr="00676C48">
        <w:rPr>
          <w:rFonts w:cs="Times New Roman"/>
          <w:sz w:val="20"/>
          <w:szCs w:val="20"/>
          <w:lang w:val="en-US"/>
        </w:rPr>
        <w:t xml:space="preserve"> </w:t>
      </w:r>
      <w:r w:rsidRPr="00676C48">
        <w:rPr>
          <w:rFonts w:cs="Times New Roman"/>
          <w:i/>
          <w:sz w:val="20"/>
          <w:szCs w:val="20"/>
          <w:lang w:val="en-US"/>
        </w:rPr>
        <w:t>Environ. Sci</w:t>
      </w:r>
      <w:r w:rsidRPr="00676C48">
        <w:rPr>
          <w:rFonts w:cs="Times New Roman"/>
          <w:sz w:val="20"/>
          <w:szCs w:val="20"/>
          <w:lang w:val="en-US"/>
        </w:rPr>
        <w:t>. Technol</w:t>
      </w:r>
      <w:r w:rsidR="009A4768" w:rsidRPr="00676C48">
        <w:rPr>
          <w:rFonts w:cs="Times New Roman"/>
          <w:sz w:val="20"/>
          <w:szCs w:val="20"/>
          <w:lang w:val="en-US"/>
        </w:rPr>
        <w:t>.</w:t>
      </w:r>
      <w:r w:rsidR="00676C48" w:rsidRPr="00676C48">
        <w:rPr>
          <w:rFonts w:cs="Times New Roman"/>
          <w:sz w:val="20"/>
          <w:szCs w:val="20"/>
          <w:lang w:val="en-US"/>
        </w:rPr>
        <w:t>,</w:t>
      </w:r>
      <w:r w:rsidRPr="00676C48">
        <w:rPr>
          <w:rFonts w:cs="Times New Roman"/>
          <w:sz w:val="20"/>
          <w:szCs w:val="20"/>
          <w:lang w:val="en-US"/>
        </w:rPr>
        <w:t xml:space="preserve"> 36</w:t>
      </w:r>
      <w:r w:rsidR="00676C48" w:rsidRPr="00676C48">
        <w:rPr>
          <w:rFonts w:cs="Times New Roman"/>
          <w:sz w:val="20"/>
          <w:szCs w:val="20"/>
          <w:lang w:val="en-US"/>
        </w:rPr>
        <w:t>:</w:t>
      </w:r>
      <w:r w:rsidRPr="00676C48">
        <w:rPr>
          <w:rFonts w:cs="Times New Roman"/>
          <w:sz w:val="20"/>
          <w:szCs w:val="20"/>
          <w:lang w:val="en-US"/>
        </w:rPr>
        <w:t xml:space="preserve"> 3612</w:t>
      </w:r>
      <w:r w:rsidR="00652F35" w:rsidRPr="00676C48">
        <w:rPr>
          <w:rFonts w:cs="Times New Roman"/>
          <w:sz w:val="20"/>
          <w:szCs w:val="20"/>
          <w:lang w:val="en-US"/>
        </w:rPr>
        <w:t>-3617</w:t>
      </w:r>
      <w:r w:rsidRPr="00676C48">
        <w:rPr>
          <w:rFonts w:cs="Times New Roman"/>
          <w:sz w:val="20"/>
          <w:szCs w:val="20"/>
          <w:lang w:val="en-US"/>
        </w:rPr>
        <w:t>.</w:t>
      </w:r>
    </w:p>
    <w:p w:rsidR="005B7A36" w:rsidRPr="00676C48" w:rsidRDefault="005B7A36" w:rsidP="00B21212">
      <w:pPr>
        <w:jc w:val="both"/>
        <w:rPr>
          <w:rFonts w:cs="Times New Roman"/>
          <w:sz w:val="20"/>
          <w:szCs w:val="20"/>
          <w:lang w:val="en-US"/>
        </w:rPr>
      </w:pPr>
      <w:proofErr w:type="gramStart"/>
      <w:r w:rsidRPr="00B21212">
        <w:rPr>
          <w:rFonts w:cs="Times New Roman"/>
          <w:sz w:val="20"/>
          <w:szCs w:val="20"/>
          <w:lang w:val="en-US"/>
        </w:rPr>
        <w:t xml:space="preserve">Hind, A. R.; Bhargava, S. </w:t>
      </w:r>
      <w:r w:rsidRPr="00676C48">
        <w:rPr>
          <w:rFonts w:cs="Times New Roman"/>
          <w:sz w:val="20"/>
          <w:szCs w:val="20"/>
          <w:lang w:val="en-US"/>
        </w:rPr>
        <w:t xml:space="preserve">K.; </w:t>
      </w:r>
      <w:proofErr w:type="spellStart"/>
      <w:r w:rsidRPr="00676C48">
        <w:rPr>
          <w:rFonts w:cs="Times New Roman"/>
          <w:sz w:val="20"/>
          <w:szCs w:val="20"/>
          <w:lang w:val="en-US"/>
        </w:rPr>
        <w:t>Grocott</w:t>
      </w:r>
      <w:proofErr w:type="spellEnd"/>
      <w:r w:rsidRPr="00676C48">
        <w:rPr>
          <w:rFonts w:cs="Times New Roman"/>
          <w:sz w:val="20"/>
          <w:szCs w:val="20"/>
          <w:lang w:val="en-US"/>
        </w:rPr>
        <w:t>, S. C.</w:t>
      </w:r>
      <w:r w:rsidR="009A4768" w:rsidRPr="00676C48">
        <w:rPr>
          <w:rFonts w:cs="Times New Roman"/>
          <w:sz w:val="20"/>
          <w:szCs w:val="20"/>
          <w:lang w:val="en-US"/>
        </w:rPr>
        <w:t xml:space="preserve"> 1999.</w:t>
      </w:r>
      <w:proofErr w:type="gramEnd"/>
      <w:r w:rsidR="009A4768" w:rsidRPr="00676C48">
        <w:rPr>
          <w:rFonts w:cs="Times New Roman"/>
          <w:sz w:val="20"/>
          <w:szCs w:val="20"/>
          <w:lang w:val="en-US"/>
        </w:rPr>
        <w:t xml:space="preserve"> </w:t>
      </w:r>
      <w:r w:rsidR="0080788F" w:rsidRPr="00676C48">
        <w:rPr>
          <w:rFonts w:cs="Times New Roman"/>
          <w:sz w:val="20"/>
          <w:szCs w:val="20"/>
          <w:lang w:val="en-US"/>
        </w:rPr>
        <w:t>The surface chemistry of Bayer process solids: a review</w:t>
      </w:r>
      <w:r w:rsidR="009A4768" w:rsidRPr="00676C48">
        <w:rPr>
          <w:rFonts w:cs="Times New Roman"/>
          <w:sz w:val="20"/>
          <w:szCs w:val="20"/>
          <w:lang w:val="en-US"/>
        </w:rPr>
        <w:t>.</w:t>
      </w:r>
      <w:r w:rsidRPr="00676C48">
        <w:rPr>
          <w:rFonts w:cs="Times New Roman"/>
          <w:sz w:val="20"/>
          <w:szCs w:val="20"/>
          <w:lang w:val="en-US"/>
        </w:rPr>
        <w:t xml:space="preserve"> </w:t>
      </w:r>
      <w:r w:rsidRPr="00676C48">
        <w:rPr>
          <w:rFonts w:cs="Times New Roman"/>
          <w:i/>
          <w:sz w:val="20"/>
          <w:szCs w:val="20"/>
          <w:lang w:val="en-US"/>
        </w:rPr>
        <w:t>Colloids Surf. A</w:t>
      </w:r>
      <w:r w:rsidR="00676C48" w:rsidRPr="00676C48">
        <w:rPr>
          <w:rFonts w:cs="Times New Roman"/>
          <w:i/>
          <w:sz w:val="20"/>
          <w:szCs w:val="20"/>
          <w:lang w:val="en-US"/>
        </w:rPr>
        <w:t xml:space="preserve">., </w:t>
      </w:r>
      <w:r w:rsidR="009A4768" w:rsidRPr="00676C48">
        <w:rPr>
          <w:rFonts w:cs="Times New Roman"/>
          <w:sz w:val="20"/>
          <w:szCs w:val="20"/>
          <w:lang w:val="en-US"/>
        </w:rPr>
        <w:t>146</w:t>
      </w:r>
      <w:r w:rsidR="00676C48" w:rsidRPr="00676C48">
        <w:rPr>
          <w:rFonts w:cs="Times New Roman"/>
          <w:sz w:val="20"/>
          <w:szCs w:val="20"/>
          <w:lang w:val="en-US"/>
        </w:rPr>
        <w:t xml:space="preserve">: </w:t>
      </w:r>
      <w:r w:rsidRPr="00676C48">
        <w:rPr>
          <w:rFonts w:cs="Times New Roman"/>
          <w:sz w:val="20"/>
          <w:szCs w:val="20"/>
          <w:lang w:val="en-US"/>
        </w:rPr>
        <w:t>359</w:t>
      </w:r>
      <w:r w:rsidR="002F65FE" w:rsidRPr="00676C48">
        <w:rPr>
          <w:rFonts w:cs="Times New Roman"/>
          <w:sz w:val="20"/>
          <w:szCs w:val="20"/>
          <w:lang w:val="en-US"/>
        </w:rPr>
        <w:t>-374</w:t>
      </w:r>
      <w:r w:rsidRPr="00676C48">
        <w:rPr>
          <w:rFonts w:cs="Times New Roman"/>
          <w:sz w:val="20"/>
          <w:szCs w:val="20"/>
          <w:lang w:val="en-US"/>
        </w:rPr>
        <w:t>.</w:t>
      </w:r>
    </w:p>
    <w:p w:rsidR="005B7A36" w:rsidRPr="00062D17" w:rsidRDefault="005B7A36" w:rsidP="00B21212">
      <w:pPr>
        <w:jc w:val="both"/>
        <w:rPr>
          <w:rFonts w:cs="Times New Roman"/>
          <w:sz w:val="20"/>
          <w:szCs w:val="20"/>
        </w:rPr>
      </w:pPr>
      <w:r w:rsidRPr="006757B5">
        <w:rPr>
          <w:rFonts w:cs="Times New Roman"/>
          <w:sz w:val="20"/>
          <w:szCs w:val="20"/>
          <w:lang w:val="en-US"/>
        </w:rPr>
        <w:t>Ho, Y. S.</w:t>
      </w:r>
      <w:r w:rsidR="009A4768" w:rsidRPr="006757B5">
        <w:rPr>
          <w:rFonts w:cs="Times New Roman"/>
          <w:sz w:val="20"/>
          <w:szCs w:val="20"/>
          <w:lang w:val="en-US"/>
        </w:rPr>
        <w:t xml:space="preserve"> </w:t>
      </w:r>
      <w:proofErr w:type="spellStart"/>
      <w:r w:rsidRPr="006757B5">
        <w:rPr>
          <w:rFonts w:cs="Times New Roman"/>
          <w:sz w:val="20"/>
          <w:szCs w:val="20"/>
          <w:lang w:val="en-US"/>
        </w:rPr>
        <w:t>Mckay</w:t>
      </w:r>
      <w:proofErr w:type="spellEnd"/>
      <w:r w:rsidRPr="006757B5">
        <w:rPr>
          <w:rFonts w:cs="Times New Roman"/>
          <w:sz w:val="20"/>
          <w:szCs w:val="20"/>
          <w:lang w:val="en-US"/>
        </w:rPr>
        <w:t xml:space="preserve">, G.; </w:t>
      </w:r>
      <w:r w:rsidR="006757B5" w:rsidRPr="006757B5">
        <w:rPr>
          <w:rFonts w:cs="Times New Roman"/>
          <w:sz w:val="20"/>
          <w:szCs w:val="20"/>
          <w:lang w:val="en-US"/>
        </w:rPr>
        <w:t>1998</w:t>
      </w:r>
      <w:r w:rsidR="006757B5" w:rsidRPr="002F65FE">
        <w:rPr>
          <w:rFonts w:cs="Times New Roman"/>
          <w:sz w:val="20"/>
          <w:szCs w:val="20"/>
          <w:lang w:val="en-US"/>
        </w:rPr>
        <w:t xml:space="preserve">. </w:t>
      </w:r>
      <w:r w:rsidR="002F65FE" w:rsidRPr="002F65FE">
        <w:rPr>
          <w:rFonts w:cs="Times New Roman"/>
          <w:sz w:val="20"/>
          <w:szCs w:val="20"/>
          <w:lang w:val="en-US"/>
        </w:rPr>
        <w:t>A co</w:t>
      </w:r>
      <w:r w:rsidR="002F65FE" w:rsidRPr="00676C48">
        <w:rPr>
          <w:rFonts w:cs="Times New Roman"/>
          <w:sz w:val="20"/>
          <w:szCs w:val="20"/>
          <w:lang w:val="en-US"/>
        </w:rPr>
        <w:t>mparison of chemisorption kinetic models applied to pollutant removal on various sorbents</w:t>
      </w:r>
      <w:r w:rsidR="006757B5" w:rsidRPr="00676C48">
        <w:rPr>
          <w:rFonts w:cs="Times New Roman"/>
          <w:sz w:val="20"/>
          <w:szCs w:val="20"/>
          <w:lang w:val="en-US"/>
        </w:rPr>
        <w:t>.</w:t>
      </w:r>
      <w:r w:rsidR="002F65FE" w:rsidRPr="00676C48">
        <w:rPr>
          <w:rFonts w:cs="Times New Roman"/>
          <w:i/>
          <w:sz w:val="20"/>
          <w:szCs w:val="20"/>
          <w:lang w:val="en-US"/>
        </w:rPr>
        <w:t xml:space="preserve"> </w:t>
      </w:r>
      <w:r w:rsidRPr="00316576">
        <w:rPr>
          <w:rFonts w:cs="Times New Roman"/>
          <w:i/>
          <w:sz w:val="20"/>
          <w:szCs w:val="20"/>
        </w:rPr>
        <w:t>Trans</w:t>
      </w:r>
      <w:r w:rsidRPr="00676C48">
        <w:rPr>
          <w:rFonts w:cs="Times New Roman"/>
          <w:i/>
          <w:sz w:val="20"/>
          <w:szCs w:val="20"/>
        </w:rPr>
        <w:t xml:space="preserve">. </w:t>
      </w:r>
      <w:proofErr w:type="spellStart"/>
      <w:r w:rsidRPr="00676C48">
        <w:rPr>
          <w:rFonts w:cs="Times New Roman"/>
          <w:i/>
          <w:sz w:val="20"/>
          <w:szCs w:val="20"/>
        </w:rPr>
        <w:t>IChemE</w:t>
      </w:r>
      <w:proofErr w:type="spellEnd"/>
      <w:r w:rsidRPr="00676C48">
        <w:rPr>
          <w:rFonts w:cs="Times New Roman"/>
          <w:i/>
          <w:sz w:val="20"/>
          <w:szCs w:val="20"/>
        </w:rPr>
        <w:t>.</w:t>
      </w:r>
      <w:r w:rsidR="00676C48" w:rsidRPr="00676C48">
        <w:rPr>
          <w:rFonts w:cs="Times New Roman"/>
          <w:i/>
          <w:sz w:val="20"/>
          <w:szCs w:val="20"/>
        </w:rPr>
        <w:t>,</w:t>
      </w:r>
      <w:r w:rsidRPr="00676C48">
        <w:rPr>
          <w:rFonts w:cs="Times New Roman"/>
          <w:sz w:val="20"/>
          <w:szCs w:val="20"/>
        </w:rPr>
        <w:t xml:space="preserve"> 76</w:t>
      </w:r>
      <w:r w:rsidR="00676C48" w:rsidRPr="00676C48">
        <w:rPr>
          <w:rFonts w:cs="Times New Roman"/>
          <w:sz w:val="20"/>
          <w:szCs w:val="20"/>
        </w:rPr>
        <w:t>:</w:t>
      </w:r>
      <w:r w:rsidRPr="00676C48">
        <w:rPr>
          <w:rFonts w:cs="Times New Roman"/>
          <w:sz w:val="20"/>
          <w:szCs w:val="20"/>
        </w:rPr>
        <w:t>332.</w:t>
      </w:r>
    </w:p>
    <w:p w:rsidR="005B7A36" w:rsidRPr="009A4768" w:rsidRDefault="006757B5" w:rsidP="00B21212">
      <w:pPr>
        <w:jc w:val="both"/>
        <w:rPr>
          <w:rFonts w:cs="Times New Roman"/>
          <w:sz w:val="20"/>
          <w:szCs w:val="20"/>
        </w:rPr>
      </w:pPr>
      <w:r>
        <w:rPr>
          <w:rFonts w:cs="Times New Roman"/>
          <w:sz w:val="20"/>
          <w:szCs w:val="20"/>
        </w:rPr>
        <w:t>Jesus, C. P. C. 2011</w:t>
      </w:r>
      <w:r w:rsidRPr="002F65FE">
        <w:rPr>
          <w:rFonts w:cs="Times New Roman"/>
          <w:sz w:val="20"/>
          <w:szCs w:val="20"/>
        </w:rPr>
        <w:t xml:space="preserve">. </w:t>
      </w:r>
      <w:r w:rsidR="002F65FE" w:rsidRPr="002F65FE">
        <w:rPr>
          <w:rFonts w:cs="Times New Roman"/>
          <w:sz w:val="20"/>
          <w:szCs w:val="20"/>
        </w:rPr>
        <w:t>Caracterização da lama vermelha e sua aplicabilidade na adsorção do corante têxtil reativo azul 19</w:t>
      </w:r>
      <w:r w:rsidRPr="002F65FE">
        <w:rPr>
          <w:rFonts w:cs="Times New Roman"/>
          <w:sz w:val="20"/>
          <w:szCs w:val="20"/>
        </w:rPr>
        <w:t>.</w:t>
      </w:r>
      <w:r w:rsidR="005B7A36" w:rsidRPr="002F65FE">
        <w:rPr>
          <w:rFonts w:cs="Times New Roman"/>
          <w:sz w:val="20"/>
          <w:szCs w:val="20"/>
        </w:rPr>
        <w:t xml:space="preserve"> Disserta</w:t>
      </w:r>
      <w:r w:rsidR="005B7A36" w:rsidRPr="00B21212">
        <w:rPr>
          <w:rFonts w:cs="Times New Roman"/>
          <w:sz w:val="20"/>
          <w:szCs w:val="20"/>
        </w:rPr>
        <w:t xml:space="preserve">ção de Mestrado, Universidade Estadual Paulista, Bauru. </w:t>
      </w:r>
      <w:r w:rsidR="002F65FE">
        <w:rPr>
          <w:rFonts w:cs="Times New Roman"/>
          <w:sz w:val="20"/>
          <w:szCs w:val="20"/>
        </w:rPr>
        <w:t>131f</w:t>
      </w:r>
      <w:r w:rsidR="005B7A36" w:rsidRPr="009A4768">
        <w:rPr>
          <w:rFonts w:cs="Times New Roman"/>
          <w:sz w:val="20"/>
          <w:szCs w:val="20"/>
        </w:rPr>
        <w:t>.</w:t>
      </w:r>
    </w:p>
    <w:p w:rsidR="005B7A36" w:rsidRPr="00B21212" w:rsidRDefault="005B7A36" w:rsidP="00B21212">
      <w:pPr>
        <w:jc w:val="both"/>
        <w:rPr>
          <w:rFonts w:cs="Times New Roman"/>
          <w:sz w:val="20"/>
          <w:szCs w:val="20"/>
          <w:lang w:val="en-US"/>
        </w:rPr>
      </w:pPr>
      <w:r w:rsidRPr="009A4768">
        <w:rPr>
          <w:rFonts w:cs="Times New Roman"/>
          <w:sz w:val="20"/>
          <w:szCs w:val="20"/>
        </w:rPr>
        <w:t xml:space="preserve">Ju, S.; Lu, S.; </w:t>
      </w:r>
      <w:proofErr w:type="spellStart"/>
      <w:r w:rsidRPr="009A4768">
        <w:rPr>
          <w:rFonts w:cs="Times New Roman"/>
          <w:sz w:val="20"/>
          <w:szCs w:val="20"/>
        </w:rPr>
        <w:t>Peng</w:t>
      </w:r>
      <w:proofErr w:type="spellEnd"/>
      <w:r w:rsidRPr="009A4768">
        <w:rPr>
          <w:rFonts w:cs="Times New Roman"/>
          <w:sz w:val="20"/>
          <w:szCs w:val="20"/>
        </w:rPr>
        <w:t>, J</w:t>
      </w:r>
      <w:proofErr w:type="gramStart"/>
      <w:r w:rsidRPr="009A4768">
        <w:rPr>
          <w:rFonts w:cs="Times New Roman"/>
          <w:sz w:val="20"/>
          <w:szCs w:val="20"/>
        </w:rPr>
        <w:t>.;</w:t>
      </w:r>
      <w:proofErr w:type="gramEnd"/>
      <w:r w:rsidRPr="009A4768">
        <w:rPr>
          <w:rFonts w:cs="Times New Roman"/>
          <w:sz w:val="20"/>
          <w:szCs w:val="20"/>
        </w:rPr>
        <w:t xml:space="preserve"> Zhang, L.; </w:t>
      </w:r>
      <w:proofErr w:type="spellStart"/>
      <w:r w:rsidRPr="009A4768">
        <w:rPr>
          <w:rFonts w:cs="Times New Roman"/>
          <w:sz w:val="20"/>
          <w:szCs w:val="20"/>
        </w:rPr>
        <w:t>Sr</w:t>
      </w:r>
      <w:r w:rsidRPr="006757B5">
        <w:rPr>
          <w:rFonts w:cs="Times New Roman"/>
          <w:sz w:val="20"/>
          <w:szCs w:val="20"/>
        </w:rPr>
        <w:t>inivasakannan</w:t>
      </w:r>
      <w:proofErr w:type="spellEnd"/>
      <w:r w:rsidRPr="006757B5">
        <w:rPr>
          <w:rFonts w:cs="Times New Roman"/>
          <w:sz w:val="20"/>
          <w:szCs w:val="20"/>
        </w:rPr>
        <w:t xml:space="preserve">, C.; </w:t>
      </w:r>
      <w:proofErr w:type="spellStart"/>
      <w:r w:rsidRPr="006757B5">
        <w:rPr>
          <w:rFonts w:cs="Times New Roman"/>
          <w:sz w:val="20"/>
          <w:szCs w:val="20"/>
        </w:rPr>
        <w:t>Guo</w:t>
      </w:r>
      <w:proofErr w:type="spellEnd"/>
      <w:r w:rsidRPr="006757B5">
        <w:rPr>
          <w:rFonts w:cs="Times New Roman"/>
          <w:sz w:val="20"/>
          <w:szCs w:val="20"/>
        </w:rPr>
        <w:t>, S.; Li, W.</w:t>
      </w:r>
      <w:r w:rsidR="006757B5">
        <w:rPr>
          <w:rFonts w:cs="Times New Roman"/>
          <w:sz w:val="20"/>
          <w:szCs w:val="20"/>
        </w:rPr>
        <w:t xml:space="preserve"> </w:t>
      </w:r>
      <w:r w:rsidR="006757B5" w:rsidRPr="006757B5">
        <w:rPr>
          <w:rFonts w:cs="Times New Roman"/>
          <w:sz w:val="20"/>
          <w:szCs w:val="20"/>
        </w:rPr>
        <w:t>2012.</w:t>
      </w:r>
      <w:r w:rsidR="006757B5" w:rsidRPr="0024117C">
        <w:rPr>
          <w:rFonts w:cs="Times New Roman"/>
          <w:sz w:val="20"/>
          <w:szCs w:val="20"/>
        </w:rPr>
        <w:t xml:space="preserve"> </w:t>
      </w:r>
      <w:r w:rsidR="0024117C" w:rsidRPr="0024117C">
        <w:rPr>
          <w:rFonts w:cs="Times New Roman"/>
          <w:sz w:val="20"/>
          <w:szCs w:val="20"/>
          <w:lang w:val="en-US"/>
        </w:rPr>
        <w:t>Removal of cadmium from aqueous solutions using red mud granulated with cement</w:t>
      </w:r>
      <w:r w:rsidR="006757B5" w:rsidRPr="0024117C">
        <w:rPr>
          <w:rFonts w:cs="Times New Roman"/>
          <w:sz w:val="20"/>
          <w:szCs w:val="20"/>
          <w:lang w:val="en-US"/>
        </w:rPr>
        <w:t>.</w:t>
      </w:r>
      <w:r w:rsidRPr="0024117C">
        <w:rPr>
          <w:rFonts w:cs="Times New Roman"/>
          <w:sz w:val="20"/>
          <w:szCs w:val="20"/>
          <w:lang w:val="en-US"/>
        </w:rPr>
        <w:t xml:space="preserve"> </w:t>
      </w:r>
      <w:r w:rsidRPr="0024117C">
        <w:rPr>
          <w:rFonts w:cs="Times New Roman"/>
          <w:i/>
          <w:sz w:val="20"/>
          <w:szCs w:val="20"/>
          <w:lang w:val="en-US"/>
        </w:rPr>
        <w:t xml:space="preserve">Trans. Nonferrous </w:t>
      </w:r>
      <w:r w:rsidRPr="006757B5">
        <w:rPr>
          <w:rFonts w:cs="Times New Roman"/>
          <w:i/>
          <w:sz w:val="20"/>
          <w:szCs w:val="20"/>
          <w:lang w:val="en-US"/>
        </w:rPr>
        <w:t xml:space="preserve">Met. Soc. </w:t>
      </w:r>
      <w:r w:rsidRPr="00676C48">
        <w:rPr>
          <w:rFonts w:cs="Times New Roman"/>
          <w:i/>
          <w:sz w:val="20"/>
          <w:szCs w:val="20"/>
          <w:lang w:val="en-US"/>
        </w:rPr>
        <w:t>China</w:t>
      </w:r>
      <w:r w:rsidRPr="00676C48">
        <w:rPr>
          <w:rFonts w:cs="Times New Roman"/>
          <w:sz w:val="20"/>
          <w:szCs w:val="20"/>
          <w:lang w:val="en-US"/>
        </w:rPr>
        <w:t>, 22</w:t>
      </w:r>
      <w:r w:rsidR="00676C48" w:rsidRPr="00676C48">
        <w:rPr>
          <w:rFonts w:cs="Times New Roman"/>
          <w:sz w:val="20"/>
          <w:szCs w:val="20"/>
          <w:lang w:val="en-US"/>
        </w:rPr>
        <w:t xml:space="preserve">: </w:t>
      </w:r>
      <w:r w:rsidRPr="00676C48">
        <w:rPr>
          <w:rFonts w:cs="Times New Roman"/>
          <w:sz w:val="20"/>
          <w:szCs w:val="20"/>
          <w:lang w:val="en-US"/>
        </w:rPr>
        <w:t>3140</w:t>
      </w:r>
      <w:r w:rsidR="0024117C" w:rsidRPr="00676C48">
        <w:rPr>
          <w:rFonts w:cs="Times New Roman"/>
          <w:sz w:val="20"/>
          <w:szCs w:val="20"/>
          <w:lang w:val="en-US"/>
        </w:rPr>
        <w:t>-3146</w:t>
      </w:r>
      <w:r w:rsidRPr="00676C48">
        <w:rPr>
          <w:rFonts w:cs="Times New Roman"/>
          <w:sz w:val="20"/>
          <w:szCs w:val="20"/>
          <w:lang w:val="en-US"/>
        </w:rPr>
        <w:t>.</w:t>
      </w:r>
    </w:p>
    <w:p w:rsidR="005B7A36" w:rsidRPr="0024117C" w:rsidRDefault="005B7A36" w:rsidP="00B21212">
      <w:pPr>
        <w:jc w:val="both"/>
        <w:rPr>
          <w:rFonts w:cs="Times New Roman"/>
          <w:sz w:val="20"/>
          <w:szCs w:val="20"/>
          <w:lang w:val="en-US"/>
        </w:rPr>
      </w:pPr>
      <w:proofErr w:type="gramStart"/>
      <w:r w:rsidRPr="00B21212">
        <w:rPr>
          <w:rFonts w:cs="Times New Roman"/>
          <w:sz w:val="20"/>
          <w:szCs w:val="20"/>
          <w:lang w:val="en-US"/>
        </w:rPr>
        <w:t>Khan, T. A.; Chaudhry, S. A.; Ali, Imran.</w:t>
      </w:r>
      <w:proofErr w:type="gramEnd"/>
      <w:r w:rsidR="006757B5">
        <w:rPr>
          <w:rFonts w:cs="Times New Roman"/>
          <w:sz w:val="20"/>
          <w:szCs w:val="20"/>
          <w:lang w:val="en-US"/>
        </w:rPr>
        <w:t xml:space="preserve"> </w:t>
      </w:r>
      <w:r w:rsidR="006757B5" w:rsidRPr="00062D17">
        <w:rPr>
          <w:rFonts w:cs="Times New Roman"/>
          <w:sz w:val="20"/>
          <w:szCs w:val="20"/>
          <w:lang w:val="en-US"/>
        </w:rPr>
        <w:t xml:space="preserve">2015. </w:t>
      </w:r>
      <w:r w:rsidR="0024117C" w:rsidRPr="0024117C">
        <w:rPr>
          <w:rFonts w:cs="Times New Roman"/>
          <w:sz w:val="20"/>
          <w:szCs w:val="20"/>
          <w:lang w:val="en-US"/>
        </w:rPr>
        <w:t xml:space="preserve">Equilibrium uptake, isotherm and kinetic studies of </w:t>
      </w:r>
      <w:proofErr w:type="gramStart"/>
      <w:r w:rsidR="0024117C" w:rsidRPr="0024117C">
        <w:rPr>
          <w:rFonts w:cs="Times New Roman"/>
          <w:sz w:val="20"/>
          <w:szCs w:val="20"/>
          <w:lang w:val="en-US"/>
        </w:rPr>
        <w:t>Cd(</w:t>
      </w:r>
      <w:proofErr w:type="gramEnd"/>
      <w:r w:rsidR="0024117C" w:rsidRPr="0024117C">
        <w:rPr>
          <w:rFonts w:cs="Times New Roman"/>
          <w:sz w:val="20"/>
          <w:szCs w:val="20"/>
          <w:lang w:val="en-US"/>
        </w:rPr>
        <w:t>II) adsorption onto iron oxide activated red mud from aqueous solution</w:t>
      </w:r>
      <w:r w:rsidR="006757B5" w:rsidRPr="0024117C">
        <w:rPr>
          <w:rFonts w:cs="Times New Roman"/>
          <w:sz w:val="20"/>
          <w:szCs w:val="20"/>
          <w:lang w:val="en-US"/>
        </w:rPr>
        <w:t xml:space="preserve">. </w:t>
      </w:r>
      <w:r w:rsidRPr="0024117C">
        <w:rPr>
          <w:rFonts w:cs="Times New Roman"/>
          <w:i/>
          <w:sz w:val="20"/>
          <w:szCs w:val="20"/>
          <w:lang w:val="en-US"/>
        </w:rPr>
        <w:t>J. Mol. Liq.</w:t>
      </w:r>
      <w:r w:rsidRPr="0024117C">
        <w:rPr>
          <w:rFonts w:cs="Times New Roman"/>
          <w:sz w:val="20"/>
          <w:szCs w:val="20"/>
          <w:lang w:val="en-US"/>
        </w:rPr>
        <w:t xml:space="preserve"> </w:t>
      </w:r>
      <w:r w:rsidRPr="00676C48">
        <w:rPr>
          <w:rFonts w:cs="Times New Roman"/>
          <w:sz w:val="20"/>
          <w:szCs w:val="20"/>
          <w:lang w:val="en-US"/>
        </w:rPr>
        <w:t>202</w:t>
      </w:r>
      <w:r w:rsidR="00676C48" w:rsidRPr="00676C48">
        <w:rPr>
          <w:rFonts w:cs="Times New Roman"/>
          <w:sz w:val="20"/>
          <w:szCs w:val="20"/>
          <w:lang w:val="en-US"/>
        </w:rPr>
        <w:t xml:space="preserve">: </w:t>
      </w:r>
      <w:r w:rsidRPr="00676C48">
        <w:rPr>
          <w:rFonts w:cs="Times New Roman"/>
          <w:sz w:val="20"/>
          <w:szCs w:val="20"/>
          <w:lang w:val="en-US"/>
        </w:rPr>
        <w:t>165</w:t>
      </w:r>
      <w:r w:rsidR="0024117C" w:rsidRPr="00676C48">
        <w:rPr>
          <w:rFonts w:cs="Times New Roman"/>
          <w:sz w:val="20"/>
          <w:szCs w:val="20"/>
          <w:lang w:val="en-US"/>
        </w:rPr>
        <w:t>-175</w:t>
      </w:r>
      <w:r w:rsidRPr="00676C48">
        <w:rPr>
          <w:rFonts w:cs="Times New Roman"/>
          <w:sz w:val="20"/>
          <w:szCs w:val="20"/>
          <w:lang w:val="en-US"/>
        </w:rPr>
        <w:t>.</w:t>
      </w:r>
    </w:p>
    <w:p w:rsidR="005B7A36" w:rsidRPr="00062D17" w:rsidRDefault="005B7A36" w:rsidP="00B21212">
      <w:pPr>
        <w:jc w:val="both"/>
        <w:rPr>
          <w:rFonts w:cs="Times New Roman"/>
          <w:sz w:val="20"/>
          <w:szCs w:val="20"/>
          <w:lang w:val="en-US"/>
        </w:rPr>
      </w:pPr>
      <w:r w:rsidRPr="00676C48">
        <w:rPr>
          <w:rFonts w:cs="Times New Roman"/>
          <w:sz w:val="20"/>
          <w:szCs w:val="20"/>
          <w:lang w:val="en-US"/>
        </w:rPr>
        <w:t xml:space="preserve">Liang, W.; </w:t>
      </w:r>
      <w:proofErr w:type="spellStart"/>
      <w:r w:rsidRPr="00676C48">
        <w:rPr>
          <w:rFonts w:cs="Times New Roman"/>
          <w:sz w:val="20"/>
          <w:szCs w:val="20"/>
          <w:lang w:val="en-US"/>
        </w:rPr>
        <w:t>Couperthwaite</w:t>
      </w:r>
      <w:proofErr w:type="spellEnd"/>
      <w:r w:rsidRPr="00676C48">
        <w:rPr>
          <w:rFonts w:cs="Times New Roman"/>
          <w:sz w:val="20"/>
          <w:szCs w:val="20"/>
          <w:lang w:val="en-US"/>
        </w:rPr>
        <w:t xml:space="preserve">, S. J.; Kaur, G.; Yan, C.; </w:t>
      </w:r>
      <w:proofErr w:type="spellStart"/>
      <w:r w:rsidRPr="00676C48">
        <w:rPr>
          <w:rFonts w:cs="Times New Roman"/>
          <w:sz w:val="20"/>
          <w:szCs w:val="20"/>
          <w:lang w:val="en-US"/>
        </w:rPr>
        <w:t>Jonhstone</w:t>
      </w:r>
      <w:proofErr w:type="spellEnd"/>
      <w:r w:rsidRPr="00676C48">
        <w:rPr>
          <w:rFonts w:cs="Times New Roman"/>
          <w:sz w:val="20"/>
          <w:szCs w:val="20"/>
          <w:lang w:val="en-US"/>
        </w:rPr>
        <w:t>, D. W.; Millar, G. J.</w:t>
      </w:r>
      <w:r w:rsidR="006757B5" w:rsidRPr="00676C48">
        <w:rPr>
          <w:rFonts w:cs="Times New Roman"/>
          <w:sz w:val="20"/>
          <w:szCs w:val="20"/>
          <w:lang w:val="en-US"/>
        </w:rPr>
        <w:t xml:space="preserve"> 2014. </w:t>
      </w:r>
      <w:proofErr w:type="gramStart"/>
      <w:r w:rsidR="00652F35" w:rsidRPr="00676C48">
        <w:rPr>
          <w:rFonts w:cs="Times New Roman"/>
          <w:sz w:val="20"/>
          <w:szCs w:val="20"/>
          <w:lang w:val="en-US"/>
        </w:rPr>
        <w:t>Effect of strong acids on red mud structural and fluoride adsorption properties</w:t>
      </w:r>
      <w:r w:rsidR="006757B5" w:rsidRPr="00676C48">
        <w:rPr>
          <w:rFonts w:cs="Times New Roman"/>
          <w:sz w:val="20"/>
          <w:szCs w:val="20"/>
          <w:lang w:val="en-US"/>
        </w:rPr>
        <w:t>.</w:t>
      </w:r>
      <w:proofErr w:type="gramEnd"/>
      <w:r w:rsidR="006757B5" w:rsidRPr="00676C48">
        <w:rPr>
          <w:rFonts w:cs="Times New Roman"/>
          <w:sz w:val="20"/>
          <w:szCs w:val="20"/>
          <w:lang w:val="en-US"/>
        </w:rPr>
        <w:t xml:space="preserve"> </w:t>
      </w:r>
      <w:r w:rsidRPr="00676C48">
        <w:rPr>
          <w:rFonts w:cs="Times New Roman"/>
          <w:i/>
          <w:sz w:val="20"/>
          <w:szCs w:val="20"/>
          <w:lang w:val="en-US"/>
        </w:rPr>
        <w:t>J. Colloid Interface Sci.</w:t>
      </w:r>
      <w:r w:rsidR="00676C48" w:rsidRPr="00676C48">
        <w:rPr>
          <w:rFonts w:cs="Times New Roman"/>
          <w:i/>
          <w:sz w:val="20"/>
          <w:szCs w:val="20"/>
          <w:lang w:val="en-US"/>
        </w:rPr>
        <w:t>,</w:t>
      </w:r>
      <w:r w:rsidRPr="00676C48">
        <w:rPr>
          <w:rFonts w:cs="Times New Roman"/>
          <w:sz w:val="20"/>
          <w:szCs w:val="20"/>
          <w:lang w:val="en-US"/>
        </w:rPr>
        <w:t xml:space="preserve"> 423</w:t>
      </w:r>
      <w:r w:rsidR="00676C48" w:rsidRPr="00676C48">
        <w:rPr>
          <w:rFonts w:cs="Times New Roman"/>
          <w:sz w:val="20"/>
          <w:szCs w:val="20"/>
          <w:lang w:val="en-US"/>
        </w:rPr>
        <w:t xml:space="preserve">: </w:t>
      </w:r>
      <w:r w:rsidRPr="00676C48">
        <w:rPr>
          <w:rFonts w:cs="Times New Roman"/>
          <w:sz w:val="20"/>
          <w:szCs w:val="20"/>
          <w:lang w:val="en-US"/>
        </w:rPr>
        <w:t>158</w:t>
      </w:r>
      <w:r w:rsidR="00652F35" w:rsidRPr="00676C48">
        <w:rPr>
          <w:rFonts w:cs="Times New Roman"/>
          <w:sz w:val="20"/>
          <w:szCs w:val="20"/>
          <w:lang w:val="en-US"/>
        </w:rPr>
        <w:t>-165</w:t>
      </w:r>
      <w:r w:rsidRPr="00676C48">
        <w:rPr>
          <w:rFonts w:cs="Times New Roman"/>
          <w:sz w:val="20"/>
          <w:szCs w:val="20"/>
          <w:lang w:val="en-US"/>
        </w:rPr>
        <w:t>.</w:t>
      </w:r>
    </w:p>
    <w:p w:rsidR="005B7A36" w:rsidRPr="00062D17" w:rsidRDefault="005B7A36" w:rsidP="00B21212">
      <w:pPr>
        <w:jc w:val="both"/>
        <w:rPr>
          <w:rFonts w:cs="Times New Roman"/>
          <w:sz w:val="20"/>
          <w:szCs w:val="20"/>
          <w:lang w:val="en-US"/>
        </w:rPr>
      </w:pPr>
      <w:proofErr w:type="spellStart"/>
      <w:r w:rsidRPr="00062D17">
        <w:rPr>
          <w:rFonts w:cs="Times New Roman"/>
          <w:sz w:val="20"/>
          <w:szCs w:val="20"/>
          <w:lang w:val="en-US"/>
        </w:rPr>
        <w:t>Nadaroglu</w:t>
      </w:r>
      <w:proofErr w:type="spellEnd"/>
      <w:r w:rsidRPr="00062D17">
        <w:rPr>
          <w:rFonts w:cs="Times New Roman"/>
          <w:sz w:val="20"/>
          <w:szCs w:val="20"/>
          <w:lang w:val="en-US"/>
        </w:rPr>
        <w:t xml:space="preserve">, H.; </w:t>
      </w:r>
      <w:proofErr w:type="spellStart"/>
      <w:r w:rsidRPr="00676C48">
        <w:rPr>
          <w:rFonts w:cs="Times New Roman"/>
          <w:sz w:val="20"/>
          <w:szCs w:val="20"/>
          <w:lang w:val="en-US"/>
        </w:rPr>
        <w:t>Kalkan</w:t>
      </w:r>
      <w:proofErr w:type="spellEnd"/>
      <w:r w:rsidRPr="00676C48">
        <w:rPr>
          <w:rFonts w:cs="Times New Roman"/>
          <w:sz w:val="20"/>
          <w:szCs w:val="20"/>
          <w:lang w:val="en-US"/>
        </w:rPr>
        <w:t xml:space="preserve">, E.; </w:t>
      </w:r>
      <w:proofErr w:type="spellStart"/>
      <w:r w:rsidRPr="00676C48">
        <w:rPr>
          <w:rFonts w:cs="Times New Roman"/>
          <w:sz w:val="20"/>
          <w:szCs w:val="20"/>
          <w:lang w:val="en-US"/>
        </w:rPr>
        <w:t>Demir</w:t>
      </w:r>
      <w:proofErr w:type="spellEnd"/>
      <w:r w:rsidRPr="00676C48">
        <w:rPr>
          <w:rFonts w:cs="Times New Roman"/>
          <w:sz w:val="20"/>
          <w:szCs w:val="20"/>
          <w:lang w:val="en-US"/>
        </w:rPr>
        <w:t>, N.</w:t>
      </w:r>
      <w:r w:rsidR="006757B5" w:rsidRPr="00676C48">
        <w:rPr>
          <w:rFonts w:cs="Times New Roman"/>
          <w:sz w:val="20"/>
          <w:szCs w:val="20"/>
          <w:lang w:val="en-US"/>
        </w:rPr>
        <w:t xml:space="preserve"> 2010. </w:t>
      </w:r>
      <w:proofErr w:type="gramStart"/>
      <w:r w:rsidR="00E76C94" w:rsidRPr="00676C48">
        <w:rPr>
          <w:rFonts w:cs="Times New Roman"/>
          <w:sz w:val="20"/>
          <w:szCs w:val="20"/>
          <w:lang w:val="en-US"/>
        </w:rPr>
        <w:t>Removal of copper from aqueous solution using red mud</w:t>
      </w:r>
      <w:r w:rsidR="006757B5" w:rsidRPr="00676C48">
        <w:rPr>
          <w:rFonts w:cs="Times New Roman"/>
          <w:sz w:val="20"/>
          <w:szCs w:val="20"/>
          <w:lang w:val="en-US"/>
        </w:rPr>
        <w:t>.</w:t>
      </w:r>
      <w:proofErr w:type="gramEnd"/>
      <w:r w:rsidR="006757B5" w:rsidRPr="00676C48">
        <w:rPr>
          <w:rFonts w:cs="Times New Roman"/>
          <w:sz w:val="20"/>
          <w:szCs w:val="20"/>
          <w:lang w:val="en-US"/>
        </w:rPr>
        <w:t xml:space="preserve"> </w:t>
      </w:r>
      <w:proofErr w:type="gramStart"/>
      <w:r w:rsidRPr="00676C48">
        <w:rPr>
          <w:rFonts w:cs="Times New Roman"/>
          <w:i/>
          <w:sz w:val="20"/>
          <w:szCs w:val="20"/>
          <w:lang w:val="en-US"/>
        </w:rPr>
        <w:t>Desalination</w:t>
      </w:r>
      <w:r w:rsidR="006757B5" w:rsidRPr="00676C48">
        <w:rPr>
          <w:rFonts w:cs="Times New Roman"/>
          <w:sz w:val="20"/>
          <w:szCs w:val="20"/>
          <w:lang w:val="en-US"/>
        </w:rPr>
        <w:t>.</w:t>
      </w:r>
      <w:proofErr w:type="gramEnd"/>
      <w:r w:rsidRPr="00676C48">
        <w:rPr>
          <w:rFonts w:cs="Times New Roman"/>
          <w:sz w:val="20"/>
          <w:szCs w:val="20"/>
          <w:lang w:val="en-US"/>
        </w:rPr>
        <w:t xml:space="preserve"> 251</w:t>
      </w:r>
      <w:r w:rsidR="00676C48" w:rsidRPr="00676C48">
        <w:rPr>
          <w:rFonts w:cs="Times New Roman"/>
          <w:sz w:val="20"/>
          <w:szCs w:val="20"/>
          <w:lang w:val="en-US"/>
        </w:rPr>
        <w:t xml:space="preserve">: </w:t>
      </w:r>
      <w:r w:rsidRPr="00676C48">
        <w:rPr>
          <w:rFonts w:cs="Times New Roman"/>
          <w:sz w:val="20"/>
          <w:szCs w:val="20"/>
          <w:lang w:val="en-US"/>
        </w:rPr>
        <w:t>90</w:t>
      </w:r>
      <w:r w:rsidR="00E76C94" w:rsidRPr="00676C48">
        <w:rPr>
          <w:rFonts w:cs="Times New Roman"/>
          <w:sz w:val="20"/>
          <w:szCs w:val="20"/>
          <w:lang w:val="en-US"/>
        </w:rPr>
        <w:t>-95</w:t>
      </w:r>
      <w:r w:rsidRPr="00676C48">
        <w:rPr>
          <w:rFonts w:cs="Times New Roman"/>
          <w:sz w:val="20"/>
          <w:szCs w:val="20"/>
          <w:lang w:val="en-US"/>
        </w:rPr>
        <w:t>.</w:t>
      </w:r>
    </w:p>
    <w:p w:rsidR="005B7A36" w:rsidRPr="00B21212" w:rsidRDefault="005B7A36" w:rsidP="00B21212">
      <w:pPr>
        <w:jc w:val="both"/>
        <w:rPr>
          <w:rFonts w:cs="Times New Roman"/>
          <w:sz w:val="20"/>
          <w:szCs w:val="20"/>
          <w:lang w:val="en-US"/>
        </w:rPr>
      </w:pPr>
      <w:proofErr w:type="spellStart"/>
      <w:proofErr w:type="gramStart"/>
      <w:r w:rsidRPr="00676C48">
        <w:rPr>
          <w:rFonts w:cs="Times New Roman"/>
          <w:sz w:val="20"/>
          <w:szCs w:val="20"/>
          <w:lang w:val="en-US"/>
        </w:rPr>
        <w:lastRenderedPageBreak/>
        <w:t>Önal</w:t>
      </w:r>
      <w:proofErr w:type="spellEnd"/>
      <w:r w:rsidRPr="00676C48">
        <w:rPr>
          <w:rFonts w:cs="Times New Roman"/>
          <w:sz w:val="20"/>
          <w:szCs w:val="20"/>
          <w:lang w:val="en-US"/>
        </w:rPr>
        <w:t>, Y.; J.</w:t>
      </w:r>
      <w:r w:rsidR="006757B5" w:rsidRPr="00676C48">
        <w:rPr>
          <w:rFonts w:cs="Times New Roman"/>
          <w:sz w:val="20"/>
          <w:szCs w:val="20"/>
          <w:lang w:val="en-US"/>
        </w:rPr>
        <w:t xml:space="preserve"> 2006.</w:t>
      </w:r>
      <w:proofErr w:type="gramEnd"/>
      <w:r w:rsidR="006757B5" w:rsidRPr="00676C48">
        <w:rPr>
          <w:rFonts w:cs="Times New Roman"/>
          <w:sz w:val="20"/>
          <w:szCs w:val="20"/>
          <w:lang w:val="en-US"/>
        </w:rPr>
        <w:t xml:space="preserve"> </w:t>
      </w:r>
      <w:r w:rsidR="00E76C94" w:rsidRPr="00676C48">
        <w:rPr>
          <w:rFonts w:cs="Times New Roman"/>
          <w:sz w:val="20"/>
          <w:szCs w:val="20"/>
          <w:lang w:val="en-US"/>
        </w:rPr>
        <w:t>Kinetics of adsorption of dyes from aqueous solution using activated carbon prepared from waste apricot</w:t>
      </w:r>
      <w:r w:rsidR="006757B5" w:rsidRPr="00676C48">
        <w:rPr>
          <w:rFonts w:cs="Times New Roman"/>
          <w:sz w:val="20"/>
          <w:szCs w:val="20"/>
          <w:lang w:val="en-US"/>
        </w:rPr>
        <w:t xml:space="preserve">. </w:t>
      </w:r>
      <w:proofErr w:type="gramStart"/>
      <w:r w:rsidRPr="00676C48">
        <w:rPr>
          <w:rFonts w:cs="Times New Roman"/>
          <w:i/>
          <w:sz w:val="20"/>
          <w:szCs w:val="20"/>
          <w:lang w:val="en-US"/>
        </w:rPr>
        <w:t>Hazard.</w:t>
      </w:r>
      <w:proofErr w:type="gramEnd"/>
      <w:r w:rsidRPr="00676C48">
        <w:rPr>
          <w:rFonts w:cs="Times New Roman"/>
          <w:i/>
          <w:sz w:val="20"/>
          <w:szCs w:val="20"/>
          <w:lang w:val="en-US"/>
        </w:rPr>
        <w:t xml:space="preserve"> </w:t>
      </w:r>
      <w:proofErr w:type="spellStart"/>
      <w:proofErr w:type="gramStart"/>
      <w:r w:rsidRPr="00676C48">
        <w:rPr>
          <w:rFonts w:cs="Times New Roman"/>
          <w:i/>
          <w:sz w:val="20"/>
          <w:szCs w:val="20"/>
          <w:lang w:val="en-US"/>
        </w:rPr>
        <w:t>Mater.B</w:t>
      </w:r>
      <w:proofErr w:type="spellEnd"/>
      <w:r w:rsidRPr="00676C48">
        <w:rPr>
          <w:rFonts w:cs="Times New Roman"/>
          <w:i/>
          <w:sz w:val="20"/>
          <w:szCs w:val="20"/>
          <w:lang w:val="en-US"/>
        </w:rPr>
        <w:t>.</w:t>
      </w:r>
      <w:r w:rsidR="00676C48" w:rsidRPr="00676C48">
        <w:rPr>
          <w:rFonts w:cs="Times New Roman"/>
          <w:i/>
          <w:sz w:val="20"/>
          <w:szCs w:val="20"/>
          <w:lang w:val="en-US"/>
        </w:rPr>
        <w:t>,</w:t>
      </w:r>
      <w:proofErr w:type="gramEnd"/>
      <w:r w:rsidRPr="00676C48">
        <w:rPr>
          <w:rFonts w:cs="Times New Roman"/>
          <w:sz w:val="20"/>
          <w:szCs w:val="20"/>
          <w:lang w:val="en-US"/>
        </w:rPr>
        <w:t xml:space="preserve"> 137</w:t>
      </w:r>
      <w:r w:rsidR="00676C48" w:rsidRPr="00676C48">
        <w:rPr>
          <w:rFonts w:cs="Times New Roman"/>
          <w:sz w:val="20"/>
          <w:szCs w:val="20"/>
          <w:lang w:val="en-US"/>
        </w:rPr>
        <w:t xml:space="preserve">: </w:t>
      </w:r>
      <w:r w:rsidRPr="00676C48">
        <w:rPr>
          <w:rFonts w:cs="Times New Roman"/>
          <w:sz w:val="20"/>
          <w:szCs w:val="20"/>
          <w:lang w:val="en-US"/>
        </w:rPr>
        <w:t>1719</w:t>
      </w:r>
      <w:r w:rsidR="00E76C94" w:rsidRPr="00676C48">
        <w:rPr>
          <w:rFonts w:cs="Times New Roman"/>
          <w:sz w:val="20"/>
          <w:szCs w:val="20"/>
          <w:lang w:val="en-US"/>
        </w:rPr>
        <w:t>-1728</w:t>
      </w:r>
      <w:r w:rsidRPr="00676C48">
        <w:rPr>
          <w:rFonts w:cs="Times New Roman"/>
          <w:sz w:val="20"/>
          <w:szCs w:val="20"/>
          <w:lang w:val="en-US"/>
        </w:rPr>
        <w:t>.</w:t>
      </w:r>
    </w:p>
    <w:p w:rsidR="005B7A36" w:rsidRPr="006757B5" w:rsidRDefault="005B7A36" w:rsidP="00B21212">
      <w:pPr>
        <w:jc w:val="both"/>
        <w:rPr>
          <w:rFonts w:cs="Times New Roman"/>
          <w:sz w:val="20"/>
          <w:szCs w:val="20"/>
        </w:rPr>
      </w:pPr>
      <w:proofErr w:type="gramStart"/>
      <w:r w:rsidRPr="00676C48">
        <w:rPr>
          <w:rFonts w:cs="Times New Roman"/>
          <w:sz w:val="20"/>
          <w:szCs w:val="20"/>
          <w:lang w:val="en-US"/>
        </w:rPr>
        <w:t xml:space="preserve">Palmer, S. J.; </w:t>
      </w:r>
      <w:proofErr w:type="spellStart"/>
      <w:r w:rsidRPr="00676C48">
        <w:rPr>
          <w:rFonts w:cs="Times New Roman"/>
          <w:sz w:val="20"/>
          <w:szCs w:val="20"/>
          <w:lang w:val="en-US"/>
        </w:rPr>
        <w:t>Nothling</w:t>
      </w:r>
      <w:proofErr w:type="spellEnd"/>
      <w:r w:rsidRPr="00676C48">
        <w:rPr>
          <w:rFonts w:cs="Times New Roman"/>
          <w:sz w:val="20"/>
          <w:szCs w:val="20"/>
          <w:lang w:val="en-US"/>
        </w:rPr>
        <w:t xml:space="preserve">, M.; </w:t>
      </w:r>
      <w:proofErr w:type="spellStart"/>
      <w:r w:rsidRPr="00676C48">
        <w:rPr>
          <w:rFonts w:cs="Times New Roman"/>
          <w:sz w:val="20"/>
          <w:szCs w:val="20"/>
          <w:lang w:val="en-US"/>
        </w:rPr>
        <w:t>Bakon</w:t>
      </w:r>
      <w:proofErr w:type="spellEnd"/>
      <w:r w:rsidRPr="00676C48">
        <w:rPr>
          <w:rFonts w:cs="Times New Roman"/>
          <w:sz w:val="20"/>
          <w:szCs w:val="20"/>
          <w:lang w:val="en-US"/>
        </w:rPr>
        <w:t>, K. H.; Frost, R.L.</w:t>
      </w:r>
      <w:r w:rsidR="006757B5" w:rsidRPr="00676C48">
        <w:rPr>
          <w:rFonts w:cs="Times New Roman"/>
          <w:sz w:val="20"/>
          <w:szCs w:val="20"/>
          <w:lang w:val="en-US"/>
        </w:rPr>
        <w:t xml:space="preserve"> 2010.</w:t>
      </w:r>
      <w:proofErr w:type="gramEnd"/>
      <w:r w:rsidR="006757B5" w:rsidRPr="00676C48">
        <w:rPr>
          <w:rFonts w:cs="Times New Roman"/>
          <w:sz w:val="20"/>
          <w:szCs w:val="20"/>
          <w:lang w:val="en-US"/>
        </w:rPr>
        <w:t xml:space="preserve"> </w:t>
      </w:r>
      <w:r w:rsidR="00652F35" w:rsidRPr="00676C48">
        <w:rPr>
          <w:rFonts w:cs="Times New Roman"/>
          <w:sz w:val="20"/>
          <w:szCs w:val="20"/>
          <w:lang w:val="en-US"/>
        </w:rPr>
        <w:t xml:space="preserve">Thermally activated seawater </w:t>
      </w:r>
      <w:proofErr w:type="spellStart"/>
      <w:r w:rsidR="00652F35" w:rsidRPr="00676C48">
        <w:rPr>
          <w:rFonts w:cs="Times New Roman"/>
          <w:sz w:val="20"/>
          <w:szCs w:val="20"/>
          <w:lang w:val="en-US"/>
        </w:rPr>
        <w:t>neutralised</w:t>
      </w:r>
      <w:proofErr w:type="spellEnd"/>
      <w:r w:rsidR="00652F35" w:rsidRPr="00676C48">
        <w:rPr>
          <w:rFonts w:cs="Times New Roman"/>
          <w:sz w:val="20"/>
          <w:szCs w:val="20"/>
          <w:lang w:val="en-US"/>
        </w:rPr>
        <w:t xml:space="preserve"> red mud used for removal of arsenate, vanadate and </w:t>
      </w:r>
      <w:proofErr w:type="spellStart"/>
      <w:r w:rsidR="00652F35" w:rsidRPr="00676C48">
        <w:rPr>
          <w:rFonts w:cs="Times New Roman"/>
          <w:sz w:val="20"/>
          <w:szCs w:val="20"/>
          <w:lang w:val="en-US"/>
        </w:rPr>
        <w:t>molybdate</w:t>
      </w:r>
      <w:proofErr w:type="spellEnd"/>
      <w:r w:rsidR="00652F35" w:rsidRPr="00676C48">
        <w:rPr>
          <w:rFonts w:cs="Times New Roman"/>
          <w:sz w:val="20"/>
          <w:szCs w:val="20"/>
          <w:lang w:val="en-US"/>
        </w:rPr>
        <w:t xml:space="preserve"> from aqueous solutions</w:t>
      </w:r>
      <w:r w:rsidR="006757B5" w:rsidRPr="00676C48">
        <w:rPr>
          <w:rFonts w:cs="Times New Roman"/>
          <w:sz w:val="20"/>
          <w:szCs w:val="20"/>
          <w:lang w:val="en-US"/>
        </w:rPr>
        <w:t xml:space="preserve">. </w:t>
      </w:r>
      <w:r w:rsidRPr="00676C48">
        <w:rPr>
          <w:rFonts w:cs="Times New Roman"/>
          <w:i/>
          <w:sz w:val="20"/>
          <w:szCs w:val="20"/>
        </w:rPr>
        <w:t xml:space="preserve">J. </w:t>
      </w:r>
      <w:proofErr w:type="spellStart"/>
      <w:r w:rsidRPr="00676C48">
        <w:rPr>
          <w:rFonts w:cs="Times New Roman"/>
          <w:i/>
          <w:sz w:val="20"/>
          <w:szCs w:val="20"/>
        </w:rPr>
        <w:t>Colloid</w:t>
      </w:r>
      <w:proofErr w:type="spellEnd"/>
      <w:r w:rsidRPr="00676C48">
        <w:rPr>
          <w:rFonts w:cs="Times New Roman"/>
          <w:i/>
          <w:sz w:val="20"/>
          <w:szCs w:val="20"/>
        </w:rPr>
        <w:t xml:space="preserve"> Inte</w:t>
      </w:r>
      <w:r w:rsidR="00632E09" w:rsidRPr="00676C48">
        <w:rPr>
          <w:rFonts w:cs="Times New Roman"/>
          <w:i/>
          <w:sz w:val="20"/>
          <w:szCs w:val="20"/>
        </w:rPr>
        <w:t xml:space="preserve">rface </w:t>
      </w:r>
      <w:proofErr w:type="spellStart"/>
      <w:r w:rsidR="00632E09" w:rsidRPr="00676C48">
        <w:rPr>
          <w:rFonts w:cs="Times New Roman"/>
          <w:i/>
          <w:sz w:val="20"/>
          <w:szCs w:val="20"/>
        </w:rPr>
        <w:t>Sci</w:t>
      </w:r>
      <w:proofErr w:type="spellEnd"/>
      <w:proofErr w:type="gramStart"/>
      <w:r w:rsidR="00632E09" w:rsidRPr="00676C48">
        <w:rPr>
          <w:rFonts w:cs="Times New Roman"/>
          <w:i/>
          <w:sz w:val="20"/>
          <w:szCs w:val="20"/>
        </w:rPr>
        <w:t>.</w:t>
      </w:r>
      <w:r w:rsidR="00676C48" w:rsidRPr="00676C48">
        <w:rPr>
          <w:rFonts w:cs="Times New Roman"/>
          <w:i/>
          <w:sz w:val="20"/>
          <w:szCs w:val="20"/>
        </w:rPr>
        <w:t>,</w:t>
      </w:r>
      <w:proofErr w:type="gramEnd"/>
      <w:r w:rsidR="006757B5" w:rsidRPr="00676C48">
        <w:rPr>
          <w:rFonts w:cs="Times New Roman"/>
          <w:sz w:val="20"/>
          <w:szCs w:val="20"/>
        </w:rPr>
        <w:t xml:space="preserve"> 342</w:t>
      </w:r>
      <w:r w:rsidR="00676C48" w:rsidRPr="00676C48">
        <w:rPr>
          <w:rFonts w:cs="Times New Roman"/>
          <w:sz w:val="20"/>
          <w:szCs w:val="20"/>
        </w:rPr>
        <w:t xml:space="preserve">: </w:t>
      </w:r>
      <w:r w:rsidR="00632E09" w:rsidRPr="00676C48">
        <w:rPr>
          <w:rFonts w:cs="Times New Roman"/>
          <w:sz w:val="20"/>
          <w:szCs w:val="20"/>
        </w:rPr>
        <w:t>147</w:t>
      </w:r>
      <w:r w:rsidR="00652F35" w:rsidRPr="00676C48">
        <w:rPr>
          <w:rFonts w:cs="Times New Roman"/>
          <w:sz w:val="20"/>
          <w:szCs w:val="20"/>
        </w:rPr>
        <w:t>-154</w:t>
      </w:r>
      <w:r w:rsidR="00632E09" w:rsidRPr="00676C48">
        <w:rPr>
          <w:rFonts w:cs="Times New Roman"/>
          <w:sz w:val="20"/>
          <w:szCs w:val="20"/>
        </w:rPr>
        <w:t>.</w:t>
      </w:r>
    </w:p>
    <w:p w:rsidR="005B7A36" w:rsidRPr="006757B5" w:rsidRDefault="005B7A36" w:rsidP="00B21212">
      <w:pPr>
        <w:jc w:val="both"/>
        <w:rPr>
          <w:rFonts w:cs="Times New Roman"/>
          <w:sz w:val="20"/>
          <w:szCs w:val="20"/>
          <w:lang w:val="en-US"/>
        </w:rPr>
      </w:pPr>
      <w:proofErr w:type="spellStart"/>
      <w:r w:rsidRPr="00676C48">
        <w:rPr>
          <w:rFonts w:cs="Times New Roman"/>
          <w:sz w:val="20"/>
          <w:szCs w:val="20"/>
        </w:rPr>
        <w:t>Pichinelli</w:t>
      </w:r>
      <w:proofErr w:type="spellEnd"/>
      <w:r w:rsidRPr="00676C48">
        <w:rPr>
          <w:rFonts w:cs="Times New Roman"/>
          <w:sz w:val="20"/>
          <w:szCs w:val="20"/>
        </w:rPr>
        <w:t xml:space="preserve">, B. C.; Silva, M. S. G.; Conceição, F. T.; </w:t>
      </w:r>
      <w:proofErr w:type="spellStart"/>
      <w:r w:rsidRPr="00676C48">
        <w:rPr>
          <w:rFonts w:cs="Times New Roman"/>
          <w:sz w:val="20"/>
          <w:szCs w:val="20"/>
        </w:rPr>
        <w:t>Menegario</w:t>
      </w:r>
      <w:proofErr w:type="spellEnd"/>
      <w:r w:rsidRPr="00676C48">
        <w:rPr>
          <w:rFonts w:cs="Times New Roman"/>
          <w:sz w:val="20"/>
          <w:szCs w:val="20"/>
        </w:rPr>
        <w:t>, A. A.; Antunes, M. L. P.; Navarro, G. R. B.; Moruzzi, R. B.</w:t>
      </w:r>
      <w:r w:rsidR="006757B5" w:rsidRPr="00676C48">
        <w:rPr>
          <w:rFonts w:cs="Times New Roman"/>
          <w:sz w:val="20"/>
          <w:szCs w:val="20"/>
        </w:rPr>
        <w:t xml:space="preserve"> 2017. </w:t>
      </w:r>
      <w:r w:rsidR="00424BE8" w:rsidRPr="00676C48">
        <w:rPr>
          <w:rFonts w:cs="Times New Roman"/>
          <w:sz w:val="20"/>
          <w:szCs w:val="20"/>
          <w:lang w:val="en-US"/>
        </w:rPr>
        <w:t xml:space="preserve">Adsorption of </w:t>
      </w:r>
      <w:proofErr w:type="gramStart"/>
      <w:r w:rsidR="00424BE8" w:rsidRPr="00676C48">
        <w:rPr>
          <w:rFonts w:cs="Times New Roman"/>
          <w:sz w:val="20"/>
          <w:szCs w:val="20"/>
          <w:lang w:val="en-US"/>
        </w:rPr>
        <w:t>Ni(</w:t>
      </w:r>
      <w:proofErr w:type="gramEnd"/>
      <w:r w:rsidR="00424BE8" w:rsidRPr="00676C48">
        <w:rPr>
          <w:rFonts w:cs="Times New Roman"/>
          <w:sz w:val="20"/>
          <w:szCs w:val="20"/>
          <w:lang w:val="en-US"/>
        </w:rPr>
        <w:t xml:space="preserve">II), </w:t>
      </w:r>
      <w:proofErr w:type="spellStart"/>
      <w:r w:rsidR="00424BE8" w:rsidRPr="00676C48">
        <w:rPr>
          <w:rFonts w:cs="Times New Roman"/>
          <w:sz w:val="20"/>
          <w:szCs w:val="20"/>
          <w:lang w:val="en-US"/>
        </w:rPr>
        <w:t>Pb</w:t>
      </w:r>
      <w:proofErr w:type="spellEnd"/>
      <w:r w:rsidR="00424BE8" w:rsidRPr="00676C48">
        <w:rPr>
          <w:rFonts w:cs="Times New Roman"/>
          <w:sz w:val="20"/>
          <w:szCs w:val="20"/>
          <w:lang w:val="en-US"/>
        </w:rPr>
        <w:t>(II) and Zn(II) on Ca(NO</w:t>
      </w:r>
      <w:r w:rsidR="00424BE8" w:rsidRPr="00676C48">
        <w:rPr>
          <w:rFonts w:cs="Times New Roman"/>
          <w:sz w:val="20"/>
          <w:szCs w:val="20"/>
          <w:vertAlign w:val="subscript"/>
          <w:lang w:val="en-US"/>
        </w:rPr>
        <w:t>3</w:t>
      </w:r>
      <w:r w:rsidR="00424BE8" w:rsidRPr="00676C48">
        <w:rPr>
          <w:rFonts w:cs="Times New Roman"/>
          <w:sz w:val="20"/>
          <w:szCs w:val="20"/>
          <w:lang w:val="en-US"/>
        </w:rPr>
        <w:t>)</w:t>
      </w:r>
      <w:r w:rsidR="00424BE8" w:rsidRPr="00676C48">
        <w:rPr>
          <w:rFonts w:cs="Times New Roman"/>
          <w:sz w:val="20"/>
          <w:szCs w:val="20"/>
          <w:vertAlign w:val="subscript"/>
          <w:lang w:val="en-US"/>
        </w:rPr>
        <w:t>2</w:t>
      </w:r>
      <w:r w:rsidR="00424BE8" w:rsidRPr="00676C48">
        <w:rPr>
          <w:rFonts w:cs="Times New Roman"/>
          <w:sz w:val="20"/>
          <w:szCs w:val="20"/>
          <w:lang w:val="en-US"/>
        </w:rPr>
        <w:t>-neutralised red mud</w:t>
      </w:r>
      <w:r w:rsidR="006757B5" w:rsidRPr="00676C48">
        <w:rPr>
          <w:rFonts w:cs="Times New Roman"/>
          <w:sz w:val="20"/>
          <w:szCs w:val="20"/>
          <w:lang w:val="en-US"/>
        </w:rPr>
        <w:t xml:space="preserve">. </w:t>
      </w:r>
      <w:r w:rsidRPr="00676C48">
        <w:rPr>
          <w:rFonts w:cs="Times New Roman"/>
          <w:i/>
          <w:sz w:val="20"/>
          <w:szCs w:val="20"/>
          <w:lang w:val="en-US"/>
        </w:rPr>
        <w:t xml:space="preserve">Water, Air, Soil </w:t>
      </w:r>
      <w:proofErr w:type="spellStart"/>
      <w:proofErr w:type="gramStart"/>
      <w:r w:rsidRPr="00676C48">
        <w:rPr>
          <w:rFonts w:cs="Times New Roman"/>
          <w:i/>
          <w:sz w:val="20"/>
          <w:szCs w:val="20"/>
          <w:lang w:val="en-US"/>
        </w:rPr>
        <w:t>Pollut</w:t>
      </w:r>
      <w:proofErr w:type="spellEnd"/>
      <w:r w:rsidRPr="00676C48">
        <w:rPr>
          <w:rFonts w:cs="Times New Roman"/>
          <w:i/>
          <w:sz w:val="20"/>
          <w:szCs w:val="20"/>
          <w:lang w:val="en-US"/>
        </w:rPr>
        <w:t>.</w:t>
      </w:r>
      <w:r w:rsidR="00676C48" w:rsidRPr="00676C48">
        <w:rPr>
          <w:rFonts w:cs="Times New Roman"/>
          <w:i/>
          <w:sz w:val="20"/>
          <w:szCs w:val="20"/>
          <w:lang w:val="en-US"/>
        </w:rPr>
        <w:t>,</w:t>
      </w:r>
      <w:proofErr w:type="gramEnd"/>
      <w:r w:rsidR="006757B5" w:rsidRPr="00676C48">
        <w:rPr>
          <w:rFonts w:cs="Times New Roman"/>
          <w:sz w:val="20"/>
          <w:szCs w:val="20"/>
          <w:lang w:val="en-US"/>
        </w:rPr>
        <w:t xml:space="preserve"> 228</w:t>
      </w:r>
      <w:r w:rsidR="00676C48" w:rsidRPr="00676C48">
        <w:rPr>
          <w:rFonts w:cs="Times New Roman"/>
          <w:sz w:val="20"/>
          <w:szCs w:val="20"/>
          <w:lang w:val="en-US"/>
        </w:rPr>
        <w:t xml:space="preserve">: </w:t>
      </w:r>
      <w:r w:rsidRPr="00676C48">
        <w:rPr>
          <w:rFonts w:cs="Times New Roman"/>
          <w:sz w:val="20"/>
          <w:szCs w:val="20"/>
          <w:lang w:val="en-US"/>
        </w:rPr>
        <w:t>1</w:t>
      </w:r>
      <w:r w:rsidR="00424BE8" w:rsidRPr="00676C48">
        <w:rPr>
          <w:rFonts w:cs="Times New Roman"/>
          <w:sz w:val="20"/>
          <w:szCs w:val="20"/>
          <w:lang w:val="en-US"/>
        </w:rPr>
        <w:t>-13</w:t>
      </w:r>
      <w:r w:rsidRPr="00676C48">
        <w:rPr>
          <w:rFonts w:cs="Times New Roman"/>
          <w:sz w:val="20"/>
          <w:szCs w:val="20"/>
          <w:lang w:val="en-US"/>
        </w:rPr>
        <w:t>.</w:t>
      </w:r>
    </w:p>
    <w:p w:rsidR="005B7A36" w:rsidRPr="00B21212" w:rsidRDefault="005B7A36" w:rsidP="00B21212">
      <w:pPr>
        <w:jc w:val="both"/>
        <w:rPr>
          <w:rFonts w:cs="Times New Roman"/>
          <w:sz w:val="20"/>
          <w:szCs w:val="20"/>
          <w:lang w:val="en-US"/>
        </w:rPr>
      </w:pPr>
      <w:r w:rsidRPr="006757B5">
        <w:rPr>
          <w:rFonts w:cs="Times New Roman"/>
          <w:sz w:val="20"/>
          <w:szCs w:val="20"/>
          <w:lang w:val="en-US"/>
        </w:rPr>
        <w:t xml:space="preserve">Pulford, I. D.; Hargreaves, J. S. J.; </w:t>
      </w:r>
      <w:proofErr w:type="spellStart"/>
      <w:r w:rsidRPr="006757B5">
        <w:rPr>
          <w:rFonts w:cs="Times New Roman"/>
          <w:sz w:val="20"/>
          <w:szCs w:val="20"/>
          <w:lang w:val="en-US"/>
        </w:rPr>
        <w:t>Durisová</w:t>
      </w:r>
      <w:proofErr w:type="spellEnd"/>
      <w:r w:rsidRPr="006757B5">
        <w:rPr>
          <w:rFonts w:cs="Times New Roman"/>
          <w:sz w:val="20"/>
          <w:szCs w:val="20"/>
          <w:lang w:val="en-US"/>
        </w:rPr>
        <w:t xml:space="preserve">, J.; </w:t>
      </w:r>
      <w:proofErr w:type="spellStart"/>
      <w:r w:rsidRPr="006757B5">
        <w:rPr>
          <w:rFonts w:cs="Times New Roman"/>
          <w:sz w:val="20"/>
          <w:szCs w:val="20"/>
          <w:lang w:val="en-US"/>
        </w:rPr>
        <w:t>Kramulova</w:t>
      </w:r>
      <w:proofErr w:type="spellEnd"/>
      <w:r w:rsidRPr="006757B5">
        <w:rPr>
          <w:rFonts w:cs="Times New Roman"/>
          <w:sz w:val="20"/>
          <w:szCs w:val="20"/>
          <w:lang w:val="en-US"/>
        </w:rPr>
        <w:t xml:space="preserve">, B.;  Girard, C.; </w:t>
      </w:r>
      <w:proofErr w:type="spellStart"/>
      <w:r w:rsidRPr="006757B5">
        <w:rPr>
          <w:rFonts w:cs="Times New Roman"/>
          <w:sz w:val="20"/>
          <w:szCs w:val="20"/>
          <w:lang w:val="en-US"/>
        </w:rPr>
        <w:t>Balakrishnan</w:t>
      </w:r>
      <w:proofErr w:type="spellEnd"/>
      <w:r w:rsidRPr="006757B5">
        <w:rPr>
          <w:rFonts w:cs="Times New Roman"/>
          <w:sz w:val="20"/>
          <w:szCs w:val="20"/>
          <w:lang w:val="en-US"/>
        </w:rPr>
        <w:t xml:space="preserve">, M.;  </w:t>
      </w:r>
      <w:proofErr w:type="spellStart"/>
      <w:r w:rsidRPr="006757B5">
        <w:rPr>
          <w:rFonts w:cs="Times New Roman"/>
          <w:sz w:val="20"/>
          <w:szCs w:val="20"/>
          <w:lang w:val="en-US"/>
        </w:rPr>
        <w:t>Batra</w:t>
      </w:r>
      <w:proofErr w:type="spellEnd"/>
      <w:r w:rsidRPr="006757B5">
        <w:rPr>
          <w:rFonts w:cs="Times New Roman"/>
          <w:sz w:val="20"/>
          <w:szCs w:val="20"/>
          <w:lang w:val="en-US"/>
        </w:rPr>
        <w:t>, V. S.; Rico, J. L.</w:t>
      </w:r>
      <w:r w:rsidR="006757B5">
        <w:rPr>
          <w:rFonts w:cs="Times New Roman"/>
          <w:sz w:val="20"/>
          <w:szCs w:val="20"/>
          <w:lang w:val="en-US"/>
        </w:rPr>
        <w:t xml:space="preserve"> 2012</w:t>
      </w:r>
      <w:r w:rsidR="006757B5" w:rsidRPr="00652F35">
        <w:rPr>
          <w:rFonts w:cs="Times New Roman"/>
          <w:sz w:val="20"/>
          <w:szCs w:val="20"/>
          <w:lang w:val="en-US"/>
        </w:rPr>
        <w:t xml:space="preserve">. </w:t>
      </w:r>
      <w:proofErr w:type="spellStart"/>
      <w:proofErr w:type="gramStart"/>
      <w:r w:rsidR="00652F35" w:rsidRPr="00652F35">
        <w:rPr>
          <w:rFonts w:cs="Times New Roman"/>
          <w:sz w:val="20"/>
          <w:szCs w:val="20"/>
          <w:lang w:val="en-US"/>
        </w:rPr>
        <w:t>Carb</w:t>
      </w:r>
      <w:r w:rsidR="00652F35" w:rsidRPr="00676C48">
        <w:rPr>
          <w:rFonts w:cs="Times New Roman"/>
          <w:sz w:val="20"/>
          <w:szCs w:val="20"/>
          <w:lang w:val="en-US"/>
        </w:rPr>
        <w:t>onised</w:t>
      </w:r>
      <w:proofErr w:type="spellEnd"/>
      <w:r w:rsidR="00652F35" w:rsidRPr="00676C48">
        <w:rPr>
          <w:rFonts w:cs="Times New Roman"/>
          <w:sz w:val="20"/>
          <w:szCs w:val="20"/>
          <w:lang w:val="en-US"/>
        </w:rPr>
        <w:t xml:space="preserve"> red mud - A new water treatment product made from a waste material</w:t>
      </w:r>
      <w:r w:rsidR="006757B5" w:rsidRPr="00676C48">
        <w:rPr>
          <w:rFonts w:cs="Times New Roman"/>
          <w:sz w:val="20"/>
          <w:szCs w:val="20"/>
          <w:lang w:val="en-US"/>
        </w:rPr>
        <w:t>.</w:t>
      </w:r>
      <w:proofErr w:type="gramEnd"/>
      <w:r w:rsidR="006757B5" w:rsidRPr="00676C48">
        <w:rPr>
          <w:rFonts w:cs="Times New Roman"/>
          <w:sz w:val="20"/>
          <w:szCs w:val="20"/>
          <w:lang w:val="en-US"/>
        </w:rPr>
        <w:t xml:space="preserve"> </w:t>
      </w:r>
      <w:r w:rsidRPr="00676C48">
        <w:rPr>
          <w:rFonts w:cs="Times New Roman"/>
          <w:i/>
          <w:sz w:val="20"/>
          <w:szCs w:val="20"/>
          <w:lang w:val="en-US"/>
        </w:rPr>
        <w:t xml:space="preserve">J. Environ. </w:t>
      </w:r>
      <w:proofErr w:type="gramStart"/>
      <w:r w:rsidRPr="00676C48">
        <w:rPr>
          <w:rFonts w:cs="Times New Roman"/>
          <w:i/>
          <w:sz w:val="20"/>
          <w:szCs w:val="20"/>
          <w:lang w:val="en-US"/>
        </w:rPr>
        <w:t>Manage.</w:t>
      </w:r>
      <w:r w:rsidR="00676C48" w:rsidRPr="00676C48">
        <w:rPr>
          <w:rFonts w:cs="Times New Roman"/>
          <w:i/>
          <w:sz w:val="20"/>
          <w:szCs w:val="20"/>
          <w:lang w:val="en-US"/>
        </w:rPr>
        <w:t>,</w:t>
      </w:r>
      <w:proofErr w:type="gramEnd"/>
      <w:r w:rsidRPr="00676C48">
        <w:rPr>
          <w:rFonts w:cs="Times New Roman"/>
          <w:sz w:val="20"/>
          <w:szCs w:val="20"/>
          <w:lang w:val="en-US"/>
        </w:rPr>
        <w:t xml:space="preserve"> 100</w:t>
      </w:r>
      <w:r w:rsidR="00676C48" w:rsidRPr="00676C48">
        <w:rPr>
          <w:rFonts w:cs="Times New Roman"/>
          <w:sz w:val="20"/>
          <w:szCs w:val="20"/>
          <w:lang w:val="en-US"/>
        </w:rPr>
        <w:t>:</w:t>
      </w:r>
      <w:r w:rsidRPr="00676C48">
        <w:rPr>
          <w:rFonts w:cs="Times New Roman"/>
          <w:sz w:val="20"/>
          <w:szCs w:val="20"/>
          <w:lang w:val="en-US"/>
        </w:rPr>
        <w:t xml:space="preserve"> 59</w:t>
      </w:r>
      <w:r w:rsidR="00652F35" w:rsidRPr="00676C48">
        <w:rPr>
          <w:rFonts w:cs="Times New Roman"/>
          <w:sz w:val="20"/>
          <w:szCs w:val="20"/>
          <w:lang w:val="en-US"/>
        </w:rPr>
        <w:t>-64</w:t>
      </w:r>
      <w:r w:rsidRPr="00676C48">
        <w:rPr>
          <w:rFonts w:cs="Times New Roman"/>
          <w:sz w:val="20"/>
          <w:szCs w:val="20"/>
          <w:lang w:val="en-US"/>
        </w:rPr>
        <w:t>.</w:t>
      </w:r>
    </w:p>
    <w:p w:rsidR="005B7A36" w:rsidRPr="00B21212" w:rsidRDefault="005B7A36" w:rsidP="00B21212">
      <w:pPr>
        <w:jc w:val="both"/>
        <w:rPr>
          <w:rFonts w:cs="Times New Roman"/>
          <w:sz w:val="20"/>
          <w:szCs w:val="20"/>
          <w:lang w:val="en-US"/>
        </w:rPr>
      </w:pPr>
      <w:proofErr w:type="gramStart"/>
      <w:r w:rsidRPr="00B21212">
        <w:rPr>
          <w:rFonts w:cs="Times New Roman"/>
          <w:sz w:val="20"/>
          <w:szCs w:val="20"/>
          <w:lang w:val="en-US"/>
        </w:rPr>
        <w:t xml:space="preserve">Rai, S.; </w:t>
      </w:r>
      <w:proofErr w:type="spellStart"/>
      <w:r w:rsidRPr="00B21212">
        <w:rPr>
          <w:rFonts w:cs="Times New Roman"/>
          <w:sz w:val="20"/>
          <w:szCs w:val="20"/>
          <w:lang w:val="en-US"/>
        </w:rPr>
        <w:t>Wasewar</w:t>
      </w:r>
      <w:proofErr w:type="spellEnd"/>
      <w:r w:rsidRPr="00B21212">
        <w:rPr>
          <w:rFonts w:cs="Times New Roman"/>
          <w:sz w:val="20"/>
          <w:szCs w:val="20"/>
          <w:lang w:val="en-US"/>
        </w:rPr>
        <w:t xml:space="preserve">, K. L.; </w:t>
      </w:r>
      <w:proofErr w:type="spellStart"/>
      <w:r w:rsidRPr="00B21212">
        <w:rPr>
          <w:rFonts w:cs="Times New Roman"/>
          <w:sz w:val="20"/>
          <w:szCs w:val="20"/>
          <w:lang w:val="en-US"/>
        </w:rPr>
        <w:t>Mukhopadhyay</w:t>
      </w:r>
      <w:proofErr w:type="spellEnd"/>
      <w:r w:rsidRPr="00B21212">
        <w:rPr>
          <w:rFonts w:cs="Times New Roman"/>
          <w:sz w:val="20"/>
          <w:szCs w:val="20"/>
          <w:lang w:val="en-US"/>
        </w:rPr>
        <w:t xml:space="preserve">, J.; </w:t>
      </w:r>
      <w:proofErr w:type="spellStart"/>
      <w:r w:rsidRPr="006C4F9E">
        <w:rPr>
          <w:rFonts w:cs="Times New Roman"/>
          <w:sz w:val="20"/>
          <w:szCs w:val="20"/>
          <w:lang w:val="en-US"/>
        </w:rPr>
        <w:t>Yoo</w:t>
      </w:r>
      <w:proofErr w:type="spellEnd"/>
      <w:r w:rsidRPr="006C4F9E">
        <w:rPr>
          <w:rFonts w:cs="Times New Roman"/>
          <w:sz w:val="20"/>
          <w:szCs w:val="20"/>
          <w:lang w:val="en-US"/>
        </w:rPr>
        <w:t xml:space="preserve">, C. K.; </w:t>
      </w:r>
      <w:proofErr w:type="spellStart"/>
      <w:r w:rsidRPr="006C4F9E">
        <w:rPr>
          <w:rFonts w:cs="Times New Roman"/>
          <w:sz w:val="20"/>
          <w:szCs w:val="20"/>
          <w:lang w:val="en-US"/>
        </w:rPr>
        <w:t>Uslu</w:t>
      </w:r>
      <w:proofErr w:type="spellEnd"/>
      <w:r w:rsidRPr="006C4F9E">
        <w:rPr>
          <w:rFonts w:cs="Times New Roman"/>
          <w:sz w:val="20"/>
          <w:szCs w:val="20"/>
          <w:lang w:val="en-US"/>
        </w:rPr>
        <w:t>, H.</w:t>
      </w:r>
      <w:r w:rsidR="006757B5" w:rsidRPr="006C4F9E">
        <w:rPr>
          <w:rFonts w:cs="Times New Roman"/>
          <w:sz w:val="20"/>
          <w:szCs w:val="20"/>
          <w:lang w:val="en-US"/>
        </w:rPr>
        <w:t xml:space="preserve"> </w:t>
      </w:r>
      <w:r w:rsidR="006757B5" w:rsidRPr="00676C48">
        <w:rPr>
          <w:rFonts w:cs="Times New Roman"/>
          <w:sz w:val="20"/>
          <w:szCs w:val="20"/>
          <w:lang w:val="en-US"/>
        </w:rPr>
        <w:t>2012.</w:t>
      </w:r>
      <w:proofErr w:type="gramEnd"/>
      <w:r w:rsidR="006757B5" w:rsidRPr="00676C48">
        <w:rPr>
          <w:rFonts w:cs="Times New Roman"/>
          <w:sz w:val="20"/>
          <w:szCs w:val="20"/>
          <w:lang w:val="en-US"/>
        </w:rPr>
        <w:t xml:space="preserve"> </w:t>
      </w:r>
      <w:proofErr w:type="gramStart"/>
      <w:r w:rsidR="006C4F9E" w:rsidRPr="00676C48">
        <w:rPr>
          <w:rFonts w:cs="Times New Roman"/>
          <w:sz w:val="20"/>
          <w:szCs w:val="20"/>
          <w:lang w:val="en-US"/>
        </w:rPr>
        <w:t>Neutralization and utilization of red mud for its better waste management</w:t>
      </w:r>
      <w:r w:rsidR="006757B5" w:rsidRPr="00676C48">
        <w:rPr>
          <w:rFonts w:cs="Times New Roman"/>
          <w:sz w:val="20"/>
          <w:szCs w:val="20"/>
          <w:lang w:val="en-US"/>
        </w:rPr>
        <w:t>.</w:t>
      </w:r>
      <w:proofErr w:type="gramEnd"/>
      <w:r w:rsidRPr="00676C48">
        <w:rPr>
          <w:rFonts w:cs="Times New Roman"/>
          <w:sz w:val="20"/>
          <w:szCs w:val="20"/>
          <w:lang w:val="en-US"/>
        </w:rPr>
        <w:t xml:space="preserve"> </w:t>
      </w:r>
      <w:r w:rsidRPr="00676C48">
        <w:rPr>
          <w:rFonts w:cs="Times New Roman"/>
          <w:i/>
          <w:sz w:val="20"/>
          <w:szCs w:val="20"/>
          <w:lang w:val="en-US"/>
        </w:rPr>
        <w:t>Archives of Environ. Sci.</w:t>
      </w:r>
      <w:r w:rsidR="00676C48" w:rsidRPr="00676C48">
        <w:rPr>
          <w:rFonts w:cs="Times New Roman"/>
          <w:i/>
          <w:sz w:val="20"/>
          <w:szCs w:val="20"/>
          <w:lang w:val="en-US"/>
        </w:rPr>
        <w:t>,</w:t>
      </w:r>
      <w:r w:rsidR="006757B5" w:rsidRPr="00676C48">
        <w:rPr>
          <w:rFonts w:cs="Times New Roman"/>
          <w:sz w:val="20"/>
          <w:szCs w:val="20"/>
          <w:lang w:val="en-US"/>
        </w:rPr>
        <w:t xml:space="preserve"> 6</w:t>
      </w:r>
      <w:r w:rsidR="00676C48" w:rsidRPr="00676C48">
        <w:rPr>
          <w:rFonts w:cs="Times New Roman"/>
          <w:sz w:val="20"/>
          <w:szCs w:val="20"/>
          <w:lang w:val="en-US"/>
        </w:rPr>
        <w:t xml:space="preserve">: </w:t>
      </w:r>
      <w:r w:rsidRPr="00676C48">
        <w:rPr>
          <w:rFonts w:cs="Times New Roman"/>
          <w:sz w:val="20"/>
          <w:szCs w:val="20"/>
          <w:lang w:val="en-US"/>
        </w:rPr>
        <w:t>13</w:t>
      </w:r>
      <w:r w:rsidR="006C4F9E" w:rsidRPr="00676C48">
        <w:rPr>
          <w:rFonts w:cs="Times New Roman"/>
          <w:sz w:val="20"/>
          <w:szCs w:val="20"/>
          <w:lang w:val="en-US"/>
        </w:rPr>
        <w:t>-33</w:t>
      </w:r>
      <w:r w:rsidRPr="00676C48">
        <w:rPr>
          <w:rFonts w:cs="Times New Roman"/>
          <w:sz w:val="20"/>
          <w:szCs w:val="20"/>
          <w:lang w:val="en-US"/>
        </w:rPr>
        <w:t>.</w:t>
      </w:r>
    </w:p>
    <w:p w:rsidR="005B7A36" w:rsidRPr="00B21212" w:rsidRDefault="005B7A36" w:rsidP="00B21212">
      <w:pPr>
        <w:jc w:val="both"/>
        <w:rPr>
          <w:rFonts w:cs="Times New Roman"/>
          <w:sz w:val="20"/>
          <w:szCs w:val="20"/>
          <w:lang w:val="en-US"/>
        </w:rPr>
      </w:pPr>
      <w:proofErr w:type="spellStart"/>
      <w:proofErr w:type="gramStart"/>
      <w:r w:rsidRPr="00B21212">
        <w:rPr>
          <w:rFonts w:cs="Times New Roman"/>
          <w:sz w:val="20"/>
          <w:szCs w:val="20"/>
          <w:lang w:val="en-US"/>
        </w:rPr>
        <w:t>Ratnamala</w:t>
      </w:r>
      <w:proofErr w:type="spellEnd"/>
      <w:r w:rsidRPr="00B21212">
        <w:rPr>
          <w:rFonts w:cs="Times New Roman"/>
          <w:sz w:val="20"/>
          <w:szCs w:val="20"/>
          <w:lang w:val="en-US"/>
        </w:rPr>
        <w:t xml:space="preserve">, G. M.; </w:t>
      </w:r>
      <w:proofErr w:type="spellStart"/>
      <w:r w:rsidRPr="00B21212">
        <w:rPr>
          <w:rFonts w:cs="Times New Roman"/>
          <w:sz w:val="20"/>
          <w:szCs w:val="20"/>
          <w:lang w:val="en-US"/>
        </w:rPr>
        <w:t>Vidya</w:t>
      </w:r>
      <w:proofErr w:type="spellEnd"/>
      <w:r w:rsidRPr="00B21212">
        <w:rPr>
          <w:rFonts w:cs="Times New Roman"/>
          <w:sz w:val="20"/>
          <w:szCs w:val="20"/>
          <w:lang w:val="en-US"/>
        </w:rPr>
        <w:t xml:space="preserve"> Shetty, K.; </w:t>
      </w:r>
      <w:proofErr w:type="spellStart"/>
      <w:r w:rsidRPr="00B21212">
        <w:rPr>
          <w:rFonts w:cs="Times New Roman"/>
          <w:sz w:val="20"/>
          <w:szCs w:val="20"/>
          <w:lang w:val="en-US"/>
        </w:rPr>
        <w:t>Srinikethan</w:t>
      </w:r>
      <w:proofErr w:type="spellEnd"/>
      <w:r w:rsidRPr="00B21212">
        <w:rPr>
          <w:rFonts w:cs="Times New Roman"/>
          <w:sz w:val="20"/>
          <w:szCs w:val="20"/>
          <w:lang w:val="en-US"/>
        </w:rPr>
        <w:t>, G.</w:t>
      </w:r>
      <w:r w:rsidR="006757B5">
        <w:rPr>
          <w:rFonts w:cs="Times New Roman"/>
          <w:sz w:val="20"/>
          <w:szCs w:val="20"/>
          <w:lang w:val="en-US"/>
        </w:rPr>
        <w:t xml:space="preserve"> </w:t>
      </w:r>
      <w:r w:rsidR="006757B5" w:rsidRPr="00DE53F7">
        <w:rPr>
          <w:rFonts w:cs="Times New Roman"/>
          <w:sz w:val="20"/>
          <w:szCs w:val="20"/>
          <w:lang w:val="en-US"/>
        </w:rPr>
        <w:t>2012.</w:t>
      </w:r>
      <w:proofErr w:type="gramEnd"/>
      <w:r w:rsidR="006757B5" w:rsidRPr="00DE53F7">
        <w:rPr>
          <w:rFonts w:cs="Times New Roman"/>
          <w:sz w:val="20"/>
          <w:szCs w:val="20"/>
          <w:lang w:val="en-US"/>
        </w:rPr>
        <w:t xml:space="preserve"> </w:t>
      </w:r>
      <w:r w:rsidR="00DE53F7" w:rsidRPr="00DE53F7">
        <w:rPr>
          <w:rFonts w:cs="Times New Roman"/>
          <w:sz w:val="20"/>
          <w:szCs w:val="20"/>
          <w:lang w:val="en-US"/>
        </w:rPr>
        <w:t xml:space="preserve">Removal of </w:t>
      </w:r>
      <w:proofErr w:type="spellStart"/>
      <w:r w:rsidR="00DE53F7" w:rsidRPr="00DE53F7">
        <w:rPr>
          <w:rFonts w:cs="Times New Roman"/>
          <w:sz w:val="20"/>
          <w:szCs w:val="20"/>
          <w:lang w:val="en-US"/>
        </w:rPr>
        <w:t>remazol</w:t>
      </w:r>
      <w:proofErr w:type="spellEnd"/>
      <w:r w:rsidR="00DE53F7" w:rsidRPr="00DE53F7">
        <w:rPr>
          <w:rFonts w:cs="Times New Roman"/>
          <w:sz w:val="20"/>
          <w:szCs w:val="20"/>
          <w:lang w:val="en-US"/>
        </w:rPr>
        <w:t xml:space="preserve"> brilliant blue dye from dye-contaminated water by adsorption using red mud: equilibrium, kinetic and thermodynamic studies</w:t>
      </w:r>
      <w:r w:rsidR="006757B5" w:rsidRPr="00DE53F7">
        <w:rPr>
          <w:rFonts w:cs="Times New Roman"/>
          <w:sz w:val="20"/>
          <w:szCs w:val="20"/>
          <w:lang w:val="en-US"/>
        </w:rPr>
        <w:t>.</w:t>
      </w:r>
      <w:r w:rsidRPr="00DE53F7">
        <w:rPr>
          <w:rFonts w:cs="Times New Roman"/>
          <w:sz w:val="20"/>
          <w:szCs w:val="20"/>
          <w:lang w:val="en-US"/>
        </w:rPr>
        <w:t xml:space="preserve"> </w:t>
      </w:r>
      <w:r w:rsidRPr="00DE53F7">
        <w:rPr>
          <w:rFonts w:cs="Times New Roman"/>
          <w:i/>
          <w:sz w:val="20"/>
          <w:szCs w:val="20"/>
          <w:lang w:val="en-US"/>
        </w:rPr>
        <w:t>Water</w:t>
      </w:r>
      <w:r w:rsidRPr="006757B5">
        <w:rPr>
          <w:rFonts w:cs="Times New Roman"/>
          <w:i/>
          <w:sz w:val="20"/>
          <w:szCs w:val="20"/>
          <w:lang w:val="en-US"/>
        </w:rPr>
        <w:t xml:space="preserve">, Air, Soil </w:t>
      </w:r>
      <w:proofErr w:type="spellStart"/>
      <w:proofErr w:type="gramStart"/>
      <w:r w:rsidRPr="006757B5">
        <w:rPr>
          <w:rFonts w:cs="Times New Roman"/>
          <w:i/>
          <w:sz w:val="20"/>
          <w:szCs w:val="20"/>
          <w:lang w:val="en-US"/>
        </w:rPr>
        <w:t>Pollut</w:t>
      </w:r>
      <w:proofErr w:type="spellEnd"/>
      <w:r w:rsidRPr="006757B5">
        <w:rPr>
          <w:rFonts w:cs="Times New Roman"/>
          <w:i/>
          <w:sz w:val="20"/>
          <w:szCs w:val="20"/>
          <w:lang w:val="en-US"/>
        </w:rPr>
        <w:t>.</w:t>
      </w:r>
      <w:r w:rsidR="00676C48">
        <w:rPr>
          <w:rFonts w:cs="Times New Roman"/>
          <w:i/>
          <w:sz w:val="20"/>
          <w:szCs w:val="20"/>
          <w:lang w:val="en-US"/>
        </w:rPr>
        <w:t>,</w:t>
      </w:r>
      <w:proofErr w:type="gramEnd"/>
      <w:r w:rsidRPr="00B21212">
        <w:rPr>
          <w:rFonts w:cs="Times New Roman"/>
          <w:sz w:val="20"/>
          <w:szCs w:val="20"/>
          <w:lang w:val="en-US"/>
        </w:rPr>
        <w:t xml:space="preserve"> </w:t>
      </w:r>
      <w:r w:rsidRPr="00676C48">
        <w:rPr>
          <w:rFonts w:cs="Times New Roman"/>
          <w:sz w:val="20"/>
          <w:szCs w:val="20"/>
          <w:lang w:val="en-US"/>
        </w:rPr>
        <w:t>223</w:t>
      </w:r>
      <w:r w:rsidR="00676C48" w:rsidRPr="00676C48">
        <w:rPr>
          <w:rFonts w:cs="Times New Roman"/>
          <w:sz w:val="20"/>
          <w:szCs w:val="20"/>
          <w:lang w:val="en-US"/>
        </w:rPr>
        <w:t xml:space="preserve">: </w:t>
      </w:r>
      <w:r w:rsidRPr="00676C48">
        <w:rPr>
          <w:rFonts w:cs="Times New Roman"/>
          <w:sz w:val="20"/>
          <w:szCs w:val="20"/>
          <w:lang w:val="en-US"/>
        </w:rPr>
        <w:t>6187</w:t>
      </w:r>
      <w:r w:rsidR="00DE53F7" w:rsidRPr="00676C48">
        <w:rPr>
          <w:rFonts w:cs="Times New Roman"/>
          <w:sz w:val="20"/>
          <w:szCs w:val="20"/>
          <w:lang w:val="en-US"/>
        </w:rPr>
        <w:t>-6199</w:t>
      </w:r>
      <w:r w:rsidRPr="00676C48">
        <w:rPr>
          <w:rFonts w:cs="Times New Roman"/>
          <w:sz w:val="20"/>
          <w:szCs w:val="20"/>
          <w:lang w:val="en-US"/>
        </w:rPr>
        <w:t>.</w:t>
      </w:r>
    </w:p>
    <w:p w:rsidR="005B7A36" w:rsidRPr="00F531C0" w:rsidRDefault="005B7A36" w:rsidP="00B21212">
      <w:pPr>
        <w:jc w:val="both"/>
        <w:rPr>
          <w:rFonts w:cs="Times New Roman"/>
          <w:sz w:val="20"/>
          <w:szCs w:val="20"/>
          <w:lang w:val="en-US"/>
        </w:rPr>
      </w:pPr>
      <w:proofErr w:type="spellStart"/>
      <w:proofErr w:type="gramStart"/>
      <w:r w:rsidRPr="00B21212">
        <w:rPr>
          <w:rFonts w:cs="Times New Roman"/>
          <w:sz w:val="20"/>
          <w:szCs w:val="20"/>
          <w:lang w:val="en-US"/>
        </w:rPr>
        <w:t>Sahu</w:t>
      </w:r>
      <w:proofErr w:type="spellEnd"/>
      <w:r w:rsidRPr="00B21212">
        <w:rPr>
          <w:rFonts w:cs="Times New Roman"/>
          <w:sz w:val="20"/>
          <w:szCs w:val="20"/>
          <w:lang w:val="en-US"/>
        </w:rPr>
        <w:t>, R. C.; Patel</w:t>
      </w:r>
      <w:r w:rsidRPr="00676C48">
        <w:rPr>
          <w:rFonts w:cs="Times New Roman"/>
          <w:sz w:val="20"/>
          <w:szCs w:val="20"/>
          <w:lang w:val="en-US"/>
        </w:rPr>
        <w:t>, R.; Ray, B. C.</w:t>
      </w:r>
      <w:r w:rsidR="006757B5" w:rsidRPr="00676C48">
        <w:rPr>
          <w:rFonts w:cs="Times New Roman"/>
          <w:sz w:val="20"/>
          <w:szCs w:val="20"/>
          <w:lang w:val="en-US"/>
        </w:rPr>
        <w:t xml:space="preserve"> 2011.</w:t>
      </w:r>
      <w:proofErr w:type="gramEnd"/>
      <w:r w:rsidR="006757B5" w:rsidRPr="00676C48">
        <w:rPr>
          <w:rFonts w:cs="Times New Roman"/>
          <w:sz w:val="20"/>
          <w:szCs w:val="20"/>
          <w:lang w:val="en-US"/>
        </w:rPr>
        <w:t xml:space="preserve"> </w:t>
      </w:r>
      <w:r w:rsidR="0024117C" w:rsidRPr="00676C48">
        <w:rPr>
          <w:rFonts w:cs="Times New Roman"/>
          <w:sz w:val="20"/>
          <w:szCs w:val="20"/>
          <w:lang w:val="en-US"/>
        </w:rPr>
        <w:t xml:space="preserve">Adsorption of </w:t>
      </w:r>
      <w:proofErr w:type="gramStart"/>
      <w:r w:rsidR="0024117C" w:rsidRPr="00676C48">
        <w:rPr>
          <w:rFonts w:cs="Times New Roman"/>
          <w:sz w:val="20"/>
          <w:szCs w:val="20"/>
          <w:lang w:val="en-US"/>
        </w:rPr>
        <w:t>Zn(</w:t>
      </w:r>
      <w:proofErr w:type="gramEnd"/>
      <w:r w:rsidR="0024117C" w:rsidRPr="00676C48">
        <w:rPr>
          <w:rFonts w:cs="Times New Roman"/>
          <w:sz w:val="20"/>
          <w:szCs w:val="20"/>
          <w:lang w:val="en-US"/>
        </w:rPr>
        <w:t>II) on activated red mud: Neutralized by CO</w:t>
      </w:r>
      <w:r w:rsidR="0024117C" w:rsidRPr="00676C48">
        <w:rPr>
          <w:rFonts w:cs="Times New Roman"/>
          <w:sz w:val="20"/>
          <w:szCs w:val="20"/>
          <w:vertAlign w:val="subscript"/>
          <w:lang w:val="en-US"/>
        </w:rPr>
        <w:t>2</w:t>
      </w:r>
      <w:r w:rsidR="006757B5" w:rsidRPr="00676C48">
        <w:rPr>
          <w:rFonts w:cs="Times New Roman"/>
          <w:sz w:val="20"/>
          <w:szCs w:val="20"/>
          <w:lang w:val="en-US"/>
        </w:rPr>
        <w:t>.</w:t>
      </w:r>
      <w:r w:rsidRPr="00676C48">
        <w:rPr>
          <w:rFonts w:cs="Times New Roman"/>
          <w:sz w:val="20"/>
          <w:szCs w:val="20"/>
          <w:lang w:val="en-US"/>
        </w:rPr>
        <w:t xml:space="preserve"> </w:t>
      </w:r>
      <w:r w:rsidRPr="00676C48">
        <w:rPr>
          <w:rFonts w:cs="Times New Roman"/>
          <w:i/>
          <w:sz w:val="20"/>
          <w:szCs w:val="20"/>
          <w:lang w:val="en-US"/>
        </w:rPr>
        <w:t>Desalination</w:t>
      </w:r>
      <w:r w:rsidR="00676C48" w:rsidRPr="00676C48">
        <w:rPr>
          <w:rFonts w:cs="Times New Roman"/>
          <w:sz w:val="20"/>
          <w:szCs w:val="20"/>
          <w:lang w:val="en-US"/>
        </w:rPr>
        <w:t>,</w:t>
      </w:r>
      <w:r w:rsidR="006757B5" w:rsidRPr="00676C48">
        <w:rPr>
          <w:rFonts w:cs="Times New Roman"/>
          <w:sz w:val="20"/>
          <w:szCs w:val="20"/>
          <w:lang w:val="en-US"/>
        </w:rPr>
        <w:t xml:space="preserve"> 266</w:t>
      </w:r>
      <w:r w:rsidR="00676C48" w:rsidRPr="00676C48">
        <w:rPr>
          <w:rFonts w:cs="Times New Roman"/>
          <w:sz w:val="20"/>
          <w:szCs w:val="20"/>
          <w:lang w:val="en-US"/>
        </w:rPr>
        <w:t>:</w:t>
      </w:r>
      <w:r w:rsidRPr="00676C48">
        <w:rPr>
          <w:rFonts w:cs="Times New Roman"/>
          <w:sz w:val="20"/>
          <w:szCs w:val="20"/>
          <w:lang w:val="en-US"/>
        </w:rPr>
        <w:t xml:space="preserve"> 93</w:t>
      </w:r>
      <w:r w:rsidR="0024117C" w:rsidRPr="00676C48">
        <w:rPr>
          <w:rFonts w:cs="Times New Roman"/>
          <w:sz w:val="20"/>
          <w:szCs w:val="20"/>
          <w:lang w:val="en-US"/>
        </w:rPr>
        <w:t>-97</w:t>
      </w:r>
      <w:r w:rsidRPr="00676C48">
        <w:rPr>
          <w:rFonts w:cs="Times New Roman"/>
          <w:sz w:val="20"/>
          <w:szCs w:val="20"/>
          <w:lang w:val="en-US"/>
        </w:rPr>
        <w:t>.</w:t>
      </w:r>
    </w:p>
    <w:p w:rsidR="005B7A36" w:rsidRPr="00B21212" w:rsidRDefault="005B7A36" w:rsidP="00B21212">
      <w:pPr>
        <w:jc w:val="both"/>
        <w:rPr>
          <w:rFonts w:cs="Times New Roman"/>
          <w:sz w:val="20"/>
          <w:szCs w:val="20"/>
        </w:rPr>
      </w:pPr>
      <w:proofErr w:type="spellStart"/>
      <w:r w:rsidRPr="00FF5C82">
        <w:rPr>
          <w:rFonts w:cs="Times New Roman"/>
          <w:sz w:val="20"/>
          <w:szCs w:val="20"/>
        </w:rPr>
        <w:t>Santona</w:t>
      </w:r>
      <w:proofErr w:type="spellEnd"/>
      <w:r w:rsidRPr="00FF5C82">
        <w:rPr>
          <w:rFonts w:cs="Times New Roman"/>
          <w:sz w:val="20"/>
          <w:szCs w:val="20"/>
        </w:rPr>
        <w:t xml:space="preserve">, L.; </w:t>
      </w:r>
      <w:proofErr w:type="spellStart"/>
      <w:r w:rsidRPr="00FF5C82">
        <w:rPr>
          <w:rFonts w:cs="Times New Roman"/>
          <w:sz w:val="20"/>
          <w:szCs w:val="20"/>
        </w:rPr>
        <w:t>Castaldi</w:t>
      </w:r>
      <w:proofErr w:type="spellEnd"/>
      <w:r w:rsidRPr="00FF5C82">
        <w:rPr>
          <w:rFonts w:cs="Times New Roman"/>
          <w:sz w:val="20"/>
          <w:szCs w:val="20"/>
        </w:rPr>
        <w:t xml:space="preserve">, P.; </w:t>
      </w:r>
      <w:proofErr w:type="spellStart"/>
      <w:r w:rsidRPr="00FF5C82">
        <w:rPr>
          <w:rFonts w:cs="Times New Roman"/>
          <w:sz w:val="20"/>
          <w:szCs w:val="20"/>
        </w:rPr>
        <w:t>Melis</w:t>
      </w:r>
      <w:proofErr w:type="spellEnd"/>
      <w:r w:rsidRPr="00FF5C82">
        <w:rPr>
          <w:rFonts w:cs="Times New Roman"/>
          <w:sz w:val="20"/>
          <w:szCs w:val="20"/>
        </w:rPr>
        <w:t>, P.</w:t>
      </w:r>
      <w:r w:rsidR="008C56D5" w:rsidRPr="00FF5C82">
        <w:rPr>
          <w:rFonts w:cs="Times New Roman"/>
          <w:sz w:val="20"/>
          <w:szCs w:val="20"/>
        </w:rPr>
        <w:t xml:space="preserve"> 2006. </w:t>
      </w:r>
      <w:proofErr w:type="gramStart"/>
      <w:r w:rsidR="00E76C94" w:rsidRPr="00676C48">
        <w:rPr>
          <w:rFonts w:cs="Times New Roman"/>
          <w:sz w:val="20"/>
          <w:szCs w:val="20"/>
          <w:lang w:val="en-US"/>
        </w:rPr>
        <w:t>Evaluation of the interaction mechanisms between red mud and heavy metals</w:t>
      </w:r>
      <w:r w:rsidR="008C56D5" w:rsidRPr="00676C48">
        <w:rPr>
          <w:rFonts w:cs="Times New Roman"/>
          <w:sz w:val="20"/>
          <w:szCs w:val="20"/>
          <w:lang w:val="en-US"/>
        </w:rPr>
        <w:t>.</w:t>
      </w:r>
      <w:proofErr w:type="gramEnd"/>
      <w:r w:rsidRPr="00676C48">
        <w:rPr>
          <w:rFonts w:cs="Times New Roman"/>
          <w:sz w:val="20"/>
          <w:szCs w:val="20"/>
          <w:lang w:val="en-US"/>
        </w:rPr>
        <w:t xml:space="preserve"> </w:t>
      </w:r>
      <w:r w:rsidRPr="00676C48">
        <w:rPr>
          <w:rFonts w:cs="Times New Roman"/>
          <w:i/>
          <w:sz w:val="20"/>
          <w:szCs w:val="20"/>
        </w:rPr>
        <w:t xml:space="preserve">J. </w:t>
      </w:r>
      <w:proofErr w:type="spellStart"/>
      <w:r w:rsidRPr="00676C48">
        <w:rPr>
          <w:rFonts w:cs="Times New Roman"/>
          <w:i/>
          <w:sz w:val="20"/>
          <w:szCs w:val="20"/>
        </w:rPr>
        <w:t>Hazard</w:t>
      </w:r>
      <w:proofErr w:type="spellEnd"/>
      <w:r w:rsidRPr="00676C48">
        <w:rPr>
          <w:rFonts w:cs="Times New Roman"/>
          <w:i/>
          <w:sz w:val="20"/>
          <w:szCs w:val="20"/>
        </w:rPr>
        <w:t>. Mater.</w:t>
      </w:r>
      <w:r w:rsidR="00676C48" w:rsidRPr="00676C48">
        <w:rPr>
          <w:rFonts w:cs="Times New Roman"/>
          <w:i/>
          <w:sz w:val="20"/>
          <w:szCs w:val="20"/>
        </w:rPr>
        <w:t>,</w:t>
      </w:r>
      <w:r w:rsidRPr="00676C48">
        <w:rPr>
          <w:rFonts w:cs="Times New Roman"/>
          <w:sz w:val="20"/>
          <w:szCs w:val="20"/>
        </w:rPr>
        <w:t xml:space="preserve"> </w:t>
      </w:r>
      <w:r w:rsidR="00676C48" w:rsidRPr="00676C48">
        <w:rPr>
          <w:rFonts w:cs="Times New Roman"/>
          <w:sz w:val="20"/>
          <w:szCs w:val="20"/>
        </w:rPr>
        <w:t>1</w:t>
      </w:r>
      <w:r w:rsidRPr="00676C48">
        <w:rPr>
          <w:rFonts w:cs="Times New Roman"/>
          <w:sz w:val="20"/>
          <w:szCs w:val="20"/>
        </w:rPr>
        <w:t>36</w:t>
      </w:r>
      <w:r w:rsidR="00676C48" w:rsidRPr="00676C48">
        <w:rPr>
          <w:rFonts w:cs="Times New Roman"/>
          <w:sz w:val="20"/>
          <w:szCs w:val="20"/>
        </w:rPr>
        <w:t xml:space="preserve">: </w:t>
      </w:r>
      <w:r w:rsidRPr="00676C48">
        <w:rPr>
          <w:rFonts w:cs="Times New Roman"/>
          <w:sz w:val="20"/>
          <w:szCs w:val="20"/>
        </w:rPr>
        <w:t>324</w:t>
      </w:r>
      <w:r w:rsidR="00E76C94" w:rsidRPr="00676C48">
        <w:rPr>
          <w:rFonts w:cs="Times New Roman"/>
          <w:sz w:val="20"/>
          <w:szCs w:val="20"/>
        </w:rPr>
        <w:t>-329</w:t>
      </w:r>
      <w:r w:rsidRPr="00676C48">
        <w:rPr>
          <w:rFonts w:cs="Times New Roman"/>
          <w:sz w:val="20"/>
          <w:szCs w:val="20"/>
        </w:rPr>
        <w:t>.</w:t>
      </w:r>
    </w:p>
    <w:p w:rsidR="005B7A36" w:rsidRPr="00B21212" w:rsidRDefault="005B7A36" w:rsidP="00B21212">
      <w:pPr>
        <w:jc w:val="both"/>
        <w:rPr>
          <w:rFonts w:cs="Times New Roman"/>
          <w:sz w:val="20"/>
          <w:szCs w:val="20"/>
        </w:rPr>
      </w:pPr>
      <w:r w:rsidRPr="00676C48">
        <w:rPr>
          <w:rFonts w:cs="Times New Roman"/>
          <w:sz w:val="20"/>
          <w:szCs w:val="20"/>
        </w:rPr>
        <w:t>Silva Filho, E. B.; Alves, M. C. M.; Motta, M.</w:t>
      </w:r>
      <w:r w:rsidR="008C56D5" w:rsidRPr="00676C48">
        <w:rPr>
          <w:rFonts w:cs="Times New Roman"/>
          <w:sz w:val="20"/>
          <w:szCs w:val="20"/>
        </w:rPr>
        <w:t xml:space="preserve"> 2007. </w:t>
      </w:r>
      <w:r w:rsidR="00E76C94" w:rsidRPr="00676C48">
        <w:rPr>
          <w:rFonts w:cs="Times New Roman"/>
          <w:sz w:val="20"/>
          <w:szCs w:val="20"/>
        </w:rPr>
        <w:t>Lama vermelha da indústria de beneficiamento de alumina: produção, características, disposição e aplicações alternativas</w:t>
      </w:r>
      <w:r w:rsidR="008C56D5" w:rsidRPr="00676C48">
        <w:rPr>
          <w:rFonts w:cs="Times New Roman"/>
          <w:sz w:val="20"/>
          <w:szCs w:val="20"/>
        </w:rPr>
        <w:t>.</w:t>
      </w:r>
      <w:r w:rsidRPr="00676C48">
        <w:rPr>
          <w:rFonts w:cs="Times New Roman"/>
          <w:sz w:val="20"/>
          <w:szCs w:val="20"/>
        </w:rPr>
        <w:t xml:space="preserve"> </w:t>
      </w:r>
      <w:r w:rsidRPr="00676C48">
        <w:rPr>
          <w:rFonts w:cs="Times New Roman"/>
          <w:i/>
          <w:sz w:val="20"/>
          <w:szCs w:val="20"/>
        </w:rPr>
        <w:t>Rev. Mater.</w:t>
      </w:r>
      <w:r w:rsidR="00676C48" w:rsidRPr="00676C48">
        <w:rPr>
          <w:rFonts w:cs="Times New Roman"/>
          <w:i/>
          <w:sz w:val="20"/>
          <w:szCs w:val="20"/>
        </w:rPr>
        <w:t>,</w:t>
      </w:r>
      <w:r w:rsidR="008C56D5" w:rsidRPr="00676C48">
        <w:rPr>
          <w:rFonts w:cs="Times New Roman"/>
          <w:sz w:val="20"/>
          <w:szCs w:val="20"/>
        </w:rPr>
        <w:t xml:space="preserve"> 12</w:t>
      </w:r>
      <w:r w:rsidR="00676C48" w:rsidRPr="00676C48">
        <w:rPr>
          <w:rFonts w:cs="Times New Roman"/>
          <w:sz w:val="20"/>
          <w:szCs w:val="20"/>
        </w:rPr>
        <w:t xml:space="preserve">: </w:t>
      </w:r>
      <w:r w:rsidRPr="00676C48">
        <w:rPr>
          <w:rFonts w:cs="Times New Roman"/>
          <w:sz w:val="20"/>
          <w:szCs w:val="20"/>
        </w:rPr>
        <w:t>322</w:t>
      </w:r>
      <w:r w:rsidR="00E76C94" w:rsidRPr="00676C48">
        <w:rPr>
          <w:rFonts w:cs="Times New Roman"/>
          <w:sz w:val="20"/>
          <w:szCs w:val="20"/>
        </w:rPr>
        <w:t>-338</w:t>
      </w:r>
      <w:r w:rsidRPr="00676C48">
        <w:rPr>
          <w:rFonts w:cs="Times New Roman"/>
          <w:sz w:val="20"/>
          <w:szCs w:val="20"/>
        </w:rPr>
        <w:t>.</w:t>
      </w:r>
    </w:p>
    <w:p w:rsidR="005B7A36" w:rsidRPr="008C56D5" w:rsidRDefault="005B7A36" w:rsidP="00B21212">
      <w:pPr>
        <w:jc w:val="both"/>
        <w:rPr>
          <w:rFonts w:cs="Times New Roman"/>
          <w:sz w:val="20"/>
          <w:szCs w:val="20"/>
          <w:lang w:val="en-US"/>
        </w:rPr>
      </w:pPr>
      <w:proofErr w:type="spellStart"/>
      <w:proofErr w:type="gramStart"/>
      <w:r w:rsidRPr="00676C48">
        <w:rPr>
          <w:rFonts w:cs="Times New Roman"/>
          <w:sz w:val="20"/>
          <w:szCs w:val="20"/>
          <w:lang w:val="en-US"/>
        </w:rPr>
        <w:t>Smiciklas</w:t>
      </w:r>
      <w:proofErr w:type="spellEnd"/>
      <w:r w:rsidRPr="00676C48">
        <w:rPr>
          <w:rFonts w:cs="Times New Roman"/>
          <w:sz w:val="20"/>
          <w:szCs w:val="20"/>
          <w:lang w:val="en-US"/>
        </w:rPr>
        <w:t xml:space="preserve">, I.; </w:t>
      </w:r>
      <w:proofErr w:type="spellStart"/>
      <w:r w:rsidRPr="00676C48">
        <w:rPr>
          <w:rFonts w:cs="Times New Roman"/>
          <w:sz w:val="20"/>
          <w:szCs w:val="20"/>
          <w:lang w:val="en-US"/>
        </w:rPr>
        <w:t>Smiljanic</w:t>
      </w:r>
      <w:proofErr w:type="spellEnd"/>
      <w:r w:rsidRPr="00676C48">
        <w:rPr>
          <w:rFonts w:cs="Times New Roman"/>
          <w:sz w:val="20"/>
          <w:szCs w:val="20"/>
          <w:lang w:val="en-US"/>
        </w:rPr>
        <w:t xml:space="preserve">, S.; </w:t>
      </w:r>
      <w:proofErr w:type="spellStart"/>
      <w:r w:rsidRPr="00676C48">
        <w:rPr>
          <w:rFonts w:cs="Times New Roman"/>
          <w:sz w:val="20"/>
          <w:szCs w:val="20"/>
          <w:lang w:val="en-US"/>
        </w:rPr>
        <w:t>Peric-Grujic</w:t>
      </w:r>
      <w:proofErr w:type="spellEnd"/>
      <w:r w:rsidRPr="00676C48">
        <w:rPr>
          <w:rFonts w:cs="Times New Roman"/>
          <w:sz w:val="20"/>
          <w:szCs w:val="20"/>
          <w:lang w:val="en-US"/>
        </w:rPr>
        <w:t xml:space="preserve">, A.; M. </w:t>
      </w:r>
      <w:proofErr w:type="spellStart"/>
      <w:r w:rsidRPr="00676C48">
        <w:rPr>
          <w:rFonts w:cs="Times New Roman"/>
          <w:sz w:val="20"/>
          <w:szCs w:val="20"/>
          <w:lang w:val="en-US"/>
        </w:rPr>
        <w:t>Šljivic-Ivanovic</w:t>
      </w:r>
      <w:proofErr w:type="spellEnd"/>
      <w:r w:rsidRPr="00676C48">
        <w:rPr>
          <w:rFonts w:cs="Times New Roman"/>
          <w:sz w:val="20"/>
          <w:szCs w:val="20"/>
          <w:lang w:val="en-US"/>
        </w:rPr>
        <w:t xml:space="preserve">, M.; </w:t>
      </w:r>
      <w:proofErr w:type="spellStart"/>
      <w:r w:rsidRPr="00676C48">
        <w:rPr>
          <w:rFonts w:cs="Times New Roman"/>
          <w:sz w:val="20"/>
          <w:szCs w:val="20"/>
          <w:lang w:val="en-US"/>
        </w:rPr>
        <w:t>Mitric</w:t>
      </w:r>
      <w:proofErr w:type="spellEnd"/>
      <w:r w:rsidRPr="00676C48">
        <w:rPr>
          <w:rFonts w:cs="Times New Roman"/>
          <w:sz w:val="20"/>
          <w:szCs w:val="20"/>
          <w:lang w:val="en-US"/>
        </w:rPr>
        <w:t xml:space="preserve">, M.; </w:t>
      </w:r>
      <w:proofErr w:type="spellStart"/>
      <w:r w:rsidRPr="00676C48">
        <w:rPr>
          <w:rFonts w:cs="Times New Roman"/>
          <w:sz w:val="20"/>
          <w:szCs w:val="20"/>
          <w:lang w:val="en-US"/>
        </w:rPr>
        <w:t>Antonovic</w:t>
      </w:r>
      <w:proofErr w:type="spellEnd"/>
      <w:r w:rsidRPr="00676C48">
        <w:rPr>
          <w:rFonts w:cs="Times New Roman"/>
          <w:sz w:val="20"/>
          <w:szCs w:val="20"/>
          <w:lang w:val="en-US"/>
        </w:rPr>
        <w:t xml:space="preserve">, </w:t>
      </w:r>
      <w:r w:rsidR="008C56D5" w:rsidRPr="00676C48">
        <w:rPr>
          <w:rFonts w:cs="Times New Roman"/>
          <w:sz w:val="20"/>
          <w:szCs w:val="20"/>
          <w:lang w:val="en-US"/>
        </w:rPr>
        <w:t>D. 2014.</w:t>
      </w:r>
      <w:proofErr w:type="gramEnd"/>
      <w:r w:rsidR="008C56D5" w:rsidRPr="00676C48">
        <w:rPr>
          <w:rFonts w:cs="Times New Roman"/>
          <w:sz w:val="20"/>
          <w:szCs w:val="20"/>
          <w:lang w:val="en-US"/>
        </w:rPr>
        <w:t xml:space="preserve"> </w:t>
      </w:r>
      <w:r w:rsidR="000048BC" w:rsidRPr="00676C48">
        <w:rPr>
          <w:rFonts w:cs="Times New Roman"/>
          <w:sz w:val="20"/>
          <w:szCs w:val="20"/>
          <w:lang w:val="en-US"/>
        </w:rPr>
        <w:t xml:space="preserve">Effect of acid treatment on red mud properties with implications on </w:t>
      </w:r>
      <w:proofErr w:type="gramStart"/>
      <w:r w:rsidR="000048BC" w:rsidRPr="00676C48">
        <w:rPr>
          <w:rFonts w:cs="Times New Roman"/>
          <w:sz w:val="20"/>
          <w:szCs w:val="20"/>
          <w:lang w:val="en-US"/>
        </w:rPr>
        <w:t>Ni(</w:t>
      </w:r>
      <w:proofErr w:type="gramEnd"/>
      <w:r w:rsidR="000048BC" w:rsidRPr="00676C48">
        <w:rPr>
          <w:rFonts w:cs="Times New Roman"/>
          <w:sz w:val="20"/>
          <w:szCs w:val="20"/>
          <w:lang w:val="en-US"/>
        </w:rPr>
        <w:t>II) sorption and stability</w:t>
      </w:r>
      <w:r w:rsidR="008C56D5" w:rsidRPr="00676C48">
        <w:rPr>
          <w:rFonts w:cs="Times New Roman"/>
          <w:sz w:val="20"/>
          <w:szCs w:val="20"/>
          <w:lang w:val="en-US"/>
        </w:rPr>
        <w:t>.</w:t>
      </w:r>
      <w:r w:rsidRPr="00676C48">
        <w:rPr>
          <w:rFonts w:cs="Times New Roman"/>
          <w:sz w:val="20"/>
          <w:szCs w:val="20"/>
          <w:lang w:val="en-US"/>
        </w:rPr>
        <w:t xml:space="preserve"> </w:t>
      </w:r>
      <w:r w:rsidR="008C56D5" w:rsidRPr="00676C48">
        <w:rPr>
          <w:rFonts w:cs="Times New Roman"/>
          <w:i/>
          <w:sz w:val="20"/>
          <w:szCs w:val="20"/>
          <w:lang w:val="en-US"/>
        </w:rPr>
        <w:t>Chem. Eng. J</w:t>
      </w:r>
      <w:r w:rsidR="008C56D5" w:rsidRPr="00676C48">
        <w:rPr>
          <w:rFonts w:cs="Times New Roman"/>
          <w:sz w:val="20"/>
          <w:szCs w:val="20"/>
          <w:lang w:val="en-US"/>
        </w:rPr>
        <w:t>, 242</w:t>
      </w:r>
      <w:r w:rsidR="00676C48" w:rsidRPr="00676C48">
        <w:rPr>
          <w:rFonts w:cs="Times New Roman"/>
          <w:sz w:val="20"/>
          <w:szCs w:val="20"/>
          <w:lang w:val="en-US"/>
        </w:rPr>
        <w:t xml:space="preserve">: </w:t>
      </w:r>
      <w:r w:rsidRPr="00676C48">
        <w:rPr>
          <w:rFonts w:cs="Times New Roman"/>
          <w:sz w:val="20"/>
          <w:szCs w:val="20"/>
          <w:lang w:val="en-US"/>
        </w:rPr>
        <w:t>27</w:t>
      </w:r>
      <w:r w:rsidR="000048BC" w:rsidRPr="00676C48">
        <w:rPr>
          <w:rFonts w:cs="Times New Roman"/>
          <w:sz w:val="20"/>
          <w:szCs w:val="20"/>
          <w:lang w:val="en-US"/>
        </w:rPr>
        <w:t>-35</w:t>
      </w:r>
      <w:r w:rsidRPr="00676C48">
        <w:rPr>
          <w:rFonts w:cs="Times New Roman"/>
          <w:sz w:val="20"/>
          <w:szCs w:val="20"/>
          <w:lang w:val="en-US"/>
        </w:rPr>
        <w:t>.</w:t>
      </w:r>
    </w:p>
    <w:p w:rsidR="005B7A36" w:rsidRPr="00316576" w:rsidRDefault="005B7A36" w:rsidP="00B21212">
      <w:pPr>
        <w:jc w:val="both"/>
        <w:rPr>
          <w:rFonts w:cs="Times New Roman"/>
          <w:sz w:val="20"/>
          <w:szCs w:val="20"/>
        </w:rPr>
      </w:pPr>
      <w:proofErr w:type="spellStart"/>
      <w:proofErr w:type="gramStart"/>
      <w:r w:rsidRPr="00676C48">
        <w:rPr>
          <w:rFonts w:cs="Times New Roman"/>
          <w:sz w:val="20"/>
          <w:szCs w:val="20"/>
          <w:lang w:val="en-US"/>
        </w:rPr>
        <w:t>Smiljanic</w:t>
      </w:r>
      <w:proofErr w:type="spellEnd"/>
      <w:r w:rsidRPr="00676C48">
        <w:rPr>
          <w:rFonts w:cs="Times New Roman"/>
          <w:sz w:val="20"/>
          <w:szCs w:val="20"/>
          <w:lang w:val="en-US"/>
        </w:rPr>
        <w:t xml:space="preserve">, S.; </w:t>
      </w:r>
      <w:proofErr w:type="spellStart"/>
      <w:r w:rsidRPr="00676C48">
        <w:rPr>
          <w:rFonts w:cs="Times New Roman"/>
          <w:sz w:val="20"/>
          <w:szCs w:val="20"/>
          <w:lang w:val="en-US"/>
        </w:rPr>
        <w:t>Smiciklas</w:t>
      </w:r>
      <w:proofErr w:type="spellEnd"/>
      <w:r w:rsidRPr="00676C48">
        <w:rPr>
          <w:rFonts w:cs="Times New Roman"/>
          <w:sz w:val="20"/>
          <w:szCs w:val="20"/>
          <w:lang w:val="en-US"/>
        </w:rPr>
        <w:t xml:space="preserve">, I.; </w:t>
      </w:r>
      <w:proofErr w:type="spellStart"/>
      <w:r w:rsidRPr="00676C48">
        <w:rPr>
          <w:rFonts w:cs="Times New Roman"/>
          <w:sz w:val="20"/>
          <w:szCs w:val="20"/>
          <w:lang w:val="en-US"/>
        </w:rPr>
        <w:t>Peric-Grujic</w:t>
      </w:r>
      <w:proofErr w:type="spellEnd"/>
      <w:r w:rsidRPr="00676C48">
        <w:rPr>
          <w:rFonts w:cs="Times New Roman"/>
          <w:sz w:val="20"/>
          <w:szCs w:val="20"/>
          <w:lang w:val="en-US"/>
        </w:rPr>
        <w:t xml:space="preserve">, A.; </w:t>
      </w:r>
      <w:proofErr w:type="spellStart"/>
      <w:r w:rsidRPr="00676C48">
        <w:rPr>
          <w:rFonts w:cs="Times New Roman"/>
          <w:sz w:val="20"/>
          <w:szCs w:val="20"/>
          <w:lang w:val="en-US"/>
        </w:rPr>
        <w:t>Loncar</w:t>
      </w:r>
      <w:proofErr w:type="spellEnd"/>
      <w:r w:rsidRPr="00676C48">
        <w:rPr>
          <w:rFonts w:cs="Times New Roman"/>
          <w:sz w:val="20"/>
          <w:szCs w:val="20"/>
          <w:lang w:val="en-US"/>
        </w:rPr>
        <w:t xml:space="preserve">, B.; </w:t>
      </w:r>
      <w:proofErr w:type="spellStart"/>
      <w:r w:rsidRPr="00676C48">
        <w:rPr>
          <w:rFonts w:cs="Times New Roman"/>
          <w:sz w:val="20"/>
          <w:szCs w:val="20"/>
          <w:lang w:val="en-US"/>
        </w:rPr>
        <w:t>Mitri</w:t>
      </w:r>
      <w:proofErr w:type="spellEnd"/>
      <w:r w:rsidRPr="00676C48">
        <w:rPr>
          <w:rFonts w:cs="Times New Roman"/>
          <w:sz w:val="20"/>
          <w:szCs w:val="20"/>
          <w:lang w:val="en-US"/>
        </w:rPr>
        <w:t>, M</w:t>
      </w:r>
      <w:r w:rsidRPr="00676C48">
        <w:rPr>
          <w:rFonts w:cs="Times New Roman"/>
          <w:i/>
          <w:sz w:val="20"/>
          <w:szCs w:val="20"/>
          <w:lang w:val="en-US"/>
        </w:rPr>
        <w:t>.</w:t>
      </w:r>
      <w:r w:rsidR="008C56D5" w:rsidRPr="00676C48">
        <w:rPr>
          <w:rFonts w:cs="Times New Roman"/>
          <w:i/>
          <w:sz w:val="20"/>
          <w:szCs w:val="20"/>
          <w:lang w:val="en-US"/>
        </w:rPr>
        <w:t xml:space="preserve"> 2010.</w:t>
      </w:r>
      <w:proofErr w:type="gramEnd"/>
      <w:r w:rsidR="008C56D5" w:rsidRPr="00676C48">
        <w:rPr>
          <w:rFonts w:cs="Times New Roman"/>
          <w:i/>
          <w:sz w:val="20"/>
          <w:szCs w:val="20"/>
          <w:lang w:val="en-US"/>
        </w:rPr>
        <w:t xml:space="preserve"> </w:t>
      </w:r>
      <w:r w:rsidR="000048BC" w:rsidRPr="00676C48">
        <w:rPr>
          <w:rFonts w:cs="Times New Roman"/>
          <w:sz w:val="20"/>
          <w:szCs w:val="20"/>
          <w:lang w:val="en-US"/>
        </w:rPr>
        <w:t>Rinsed and thermally treated red mud sorbents for aqueous Ni</w:t>
      </w:r>
      <w:r w:rsidR="000048BC" w:rsidRPr="00676C48">
        <w:rPr>
          <w:rFonts w:cs="Times New Roman"/>
          <w:sz w:val="20"/>
          <w:szCs w:val="20"/>
          <w:vertAlign w:val="superscript"/>
          <w:lang w:val="en-US"/>
        </w:rPr>
        <w:t>2+</w:t>
      </w:r>
      <w:r w:rsidR="000048BC" w:rsidRPr="00676C48">
        <w:rPr>
          <w:rFonts w:cs="Times New Roman"/>
          <w:sz w:val="20"/>
          <w:szCs w:val="20"/>
          <w:lang w:val="en-US"/>
        </w:rPr>
        <w:t xml:space="preserve"> </w:t>
      </w:r>
      <w:proofErr w:type="spellStart"/>
      <w:r w:rsidR="000048BC" w:rsidRPr="00676C48">
        <w:rPr>
          <w:rFonts w:cs="Times New Roman"/>
          <w:sz w:val="20"/>
          <w:szCs w:val="20"/>
          <w:lang w:val="en-US"/>
        </w:rPr>
        <w:t>íons</w:t>
      </w:r>
      <w:proofErr w:type="spellEnd"/>
      <w:r w:rsidR="008C56D5" w:rsidRPr="00676C48">
        <w:rPr>
          <w:rFonts w:cs="Times New Roman"/>
          <w:sz w:val="20"/>
          <w:szCs w:val="20"/>
          <w:lang w:val="en-US"/>
        </w:rPr>
        <w:t>.</w:t>
      </w:r>
      <w:r w:rsidRPr="00676C48">
        <w:rPr>
          <w:rFonts w:cs="Times New Roman"/>
          <w:i/>
          <w:sz w:val="20"/>
          <w:szCs w:val="20"/>
          <w:lang w:val="en-US"/>
        </w:rPr>
        <w:t xml:space="preserve"> </w:t>
      </w:r>
      <w:r w:rsidRPr="00316576">
        <w:rPr>
          <w:rFonts w:cs="Times New Roman"/>
          <w:i/>
          <w:sz w:val="20"/>
          <w:szCs w:val="20"/>
        </w:rPr>
        <w:t>Chem. Eng. J.</w:t>
      </w:r>
      <w:r w:rsidR="00676C48" w:rsidRPr="00316576">
        <w:rPr>
          <w:rFonts w:cs="Times New Roman"/>
          <w:i/>
          <w:sz w:val="20"/>
          <w:szCs w:val="20"/>
        </w:rPr>
        <w:t>,</w:t>
      </w:r>
      <w:r w:rsidRPr="00316576">
        <w:rPr>
          <w:rFonts w:cs="Times New Roman"/>
          <w:sz w:val="20"/>
          <w:szCs w:val="20"/>
        </w:rPr>
        <w:t xml:space="preserve"> 162</w:t>
      </w:r>
      <w:r w:rsidR="00676C48" w:rsidRPr="00316576">
        <w:rPr>
          <w:rFonts w:cs="Times New Roman"/>
          <w:sz w:val="20"/>
          <w:szCs w:val="20"/>
        </w:rPr>
        <w:t xml:space="preserve">: </w:t>
      </w:r>
      <w:r w:rsidRPr="00316576">
        <w:rPr>
          <w:rFonts w:cs="Times New Roman"/>
          <w:sz w:val="20"/>
          <w:szCs w:val="20"/>
        </w:rPr>
        <w:t>75</w:t>
      </w:r>
      <w:r w:rsidR="000048BC" w:rsidRPr="00316576">
        <w:rPr>
          <w:rFonts w:cs="Times New Roman"/>
          <w:sz w:val="20"/>
          <w:szCs w:val="20"/>
        </w:rPr>
        <w:t>-83</w:t>
      </w:r>
      <w:r w:rsidRPr="00316576">
        <w:rPr>
          <w:rFonts w:cs="Times New Roman"/>
          <w:sz w:val="20"/>
          <w:szCs w:val="20"/>
        </w:rPr>
        <w:t>.</w:t>
      </w:r>
    </w:p>
    <w:p w:rsidR="005B7A36" w:rsidRPr="00B21212" w:rsidRDefault="005B7A36" w:rsidP="00B21212">
      <w:pPr>
        <w:jc w:val="both"/>
        <w:rPr>
          <w:rFonts w:cs="Times New Roman"/>
          <w:sz w:val="20"/>
          <w:szCs w:val="20"/>
        </w:rPr>
      </w:pPr>
      <w:r w:rsidRPr="00676C48">
        <w:rPr>
          <w:rFonts w:cs="Times New Roman"/>
          <w:sz w:val="20"/>
          <w:szCs w:val="20"/>
        </w:rPr>
        <w:t>Souza, K. C.; Antunes, M. L. P.; Conceição, F. T.</w:t>
      </w:r>
      <w:r w:rsidR="008C56D5" w:rsidRPr="00676C48">
        <w:rPr>
          <w:rFonts w:cs="Times New Roman"/>
          <w:sz w:val="20"/>
          <w:szCs w:val="20"/>
        </w:rPr>
        <w:t xml:space="preserve"> 2013. </w:t>
      </w:r>
      <w:r w:rsidR="00424BE8" w:rsidRPr="00676C48">
        <w:rPr>
          <w:rFonts w:cs="Times New Roman"/>
          <w:sz w:val="20"/>
          <w:szCs w:val="20"/>
        </w:rPr>
        <w:t>Adsorção do corante Reativo Azul 19 em solução aquosa por Lama Vermelha tratada quimicamente com peróxido de hidrogênio</w:t>
      </w:r>
      <w:r w:rsidR="008C56D5" w:rsidRPr="00676C48">
        <w:rPr>
          <w:rFonts w:cs="Times New Roman"/>
          <w:sz w:val="20"/>
          <w:szCs w:val="20"/>
        </w:rPr>
        <w:t>.</w:t>
      </w:r>
      <w:r w:rsidRPr="00676C48">
        <w:rPr>
          <w:rFonts w:cs="Times New Roman"/>
          <w:sz w:val="20"/>
          <w:szCs w:val="20"/>
        </w:rPr>
        <w:t xml:space="preserve"> </w:t>
      </w:r>
      <w:r w:rsidRPr="00676C48">
        <w:rPr>
          <w:rFonts w:cs="Times New Roman"/>
          <w:i/>
          <w:sz w:val="20"/>
          <w:szCs w:val="20"/>
        </w:rPr>
        <w:t>Quim. Nova</w:t>
      </w:r>
      <w:r w:rsidR="00676C48" w:rsidRPr="00676C48">
        <w:rPr>
          <w:rFonts w:cs="Times New Roman"/>
          <w:sz w:val="20"/>
          <w:szCs w:val="20"/>
        </w:rPr>
        <w:t>,</w:t>
      </w:r>
      <w:r w:rsidRPr="00676C48">
        <w:rPr>
          <w:rFonts w:cs="Times New Roman"/>
          <w:sz w:val="20"/>
          <w:szCs w:val="20"/>
        </w:rPr>
        <w:t xml:space="preserve"> 36</w:t>
      </w:r>
      <w:r w:rsidR="00676C48" w:rsidRPr="00676C48">
        <w:rPr>
          <w:rFonts w:cs="Times New Roman"/>
          <w:sz w:val="20"/>
          <w:szCs w:val="20"/>
        </w:rPr>
        <w:t xml:space="preserve">: </w:t>
      </w:r>
      <w:r w:rsidRPr="00676C48">
        <w:rPr>
          <w:rFonts w:cs="Times New Roman"/>
          <w:sz w:val="20"/>
          <w:szCs w:val="20"/>
        </w:rPr>
        <w:t>651</w:t>
      </w:r>
      <w:r w:rsidR="00424BE8" w:rsidRPr="00676C48">
        <w:rPr>
          <w:rFonts w:cs="Times New Roman"/>
          <w:sz w:val="20"/>
          <w:szCs w:val="20"/>
        </w:rPr>
        <w:t>-656</w:t>
      </w:r>
      <w:r w:rsidRPr="00676C48">
        <w:rPr>
          <w:rFonts w:cs="Times New Roman"/>
          <w:sz w:val="20"/>
          <w:szCs w:val="20"/>
        </w:rPr>
        <w:t>.</w:t>
      </w:r>
    </w:p>
    <w:p w:rsidR="005B7A36" w:rsidRPr="00B21212" w:rsidRDefault="005B7A36" w:rsidP="00B21212">
      <w:pPr>
        <w:jc w:val="both"/>
        <w:rPr>
          <w:rFonts w:cs="Times New Roman"/>
          <w:sz w:val="20"/>
          <w:szCs w:val="20"/>
          <w:lang w:val="en-US"/>
        </w:rPr>
      </w:pPr>
      <w:r w:rsidRPr="00676C48">
        <w:rPr>
          <w:rFonts w:cs="Times New Roman"/>
          <w:sz w:val="20"/>
          <w:szCs w:val="20"/>
        </w:rPr>
        <w:t xml:space="preserve">Souza, K. C.; Antunes, M. L. P.; </w:t>
      </w:r>
      <w:proofErr w:type="spellStart"/>
      <w:r w:rsidRPr="00676C48">
        <w:rPr>
          <w:rFonts w:cs="Times New Roman"/>
          <w:sz w:val="20"/>
          <w:szCs w:val="20"/>
        </w:rPr>
        <w:t>Couperthwaite</w:t>
      </w:r>
      <w:proofErr w:type="spellEnd"/>
      <w:r w:rsidRPr="00676C48">
        <w:rPr>
          <w:rFonts w:cs="Times New Roman"/>
          <w:sz w:val="20"/>
          <w:szCs w:val="20"/>
        </w:rPr>
        <w:t>, S. J</w:t>
      </w:r>
      <w:proofErr w:type="gramStart"/>
      <w:r w:rsidRPr="00676C48">
        <w:rPr>
          <w:rFonts w:cs="Times New Roman"/>
          <w:sz w:val="20"/>
          <w:szCs w:val="20"/>
        </w:rPr>
        <w:t>.;</w:t>
      </w:r>
      <w:proofErr w:type="gramEnd"/>
      <w:r w:rsidRPr="00676C48">
        <w:rPr>
          <w:rFonts w:cs="Times New Roman"/>
          <w:sz w:val="20"/>
          <w:szCs w:val="20"/>
        </w:rPr>
        <w:t xml:space="preserve"> Conceição, F. T.; </w:t>
      </w:r>
      <w:proofErr w:type="spellStart"/>
      <w:r w:rsidRPr="00676C48">
        <w:rPr>
          <w:rFonts w:cs="Times New Roman"/>
          <w:sz w:val="20"/>
          <w:szCs w:val="20"/>
        </w:rPr>
        <w:t>Barrs</w:t>
      </w:r>
      <w:proofErr w:type="spellEnd"/>
      <w:r w:rsidRPr="00676C48">
        <w:rPr>
          <w:rFonts w:cs="Times New Roman"/>
          <w:sz w:val="20"/>
          <w:szCs w:val="20"/>
        </w:rPr>
        <w:t xml:space="preserve">, T. R.; </w:t>
      </w:r>
      <w:proofErr w:type="spellStart"/>
      <w:r w:rsidRPr="00676C48">
        <w:rPr>
          <w:rFonts w:cs="Times New Roman"/>
          <w:sz w:val="20"/>
          <w:szCs w:val="20"/>
        </w:rPr>
        <w:t>Frost</w:t>
      </w:r>
      <w:proofErr w:type="spellEnd"/>
      <w:r w:rsidRPr="00676C48">
        <w:rPr>
          <w:rFonts w:cs="Times New Roman"/>
          <w:sz w:val="20"/>
          <w:szCs w:val="20"/>
        </w:rPr>
        <w:t>, R.</w:t>
      </w:r>
      <w:r w:rsidR="008C56D5" w:rsidRPr="00676C48">
        <w:rPr>
          <w:rFonts w:cs="Times New Roman"/>
          <w:sz w:val="20"/>
          <w:szCs w:val="20"/>
        </w:rPr>
        <w:t xml:space="preserve"> 2013. </w:t>
      </w:r>
      <w:proofErr w:type="gramStart"/>
      <w:r w:rsidR="000048BC" w:rsidRPr="00676C48">
        <w:rPr>
          <w:rFonts w:cs="Times New Roman"/>
          <w:sz w:val="20"/>
          <w:szCs w:val="20"/>
          <w:lang w:val="en-US"/>
        </w:rPr>
        <w:t>Adsorption of reactive dye on seawater-</w:t>
      </w:r>
      <w:proofErr w:type="spellStart"/>
      <w:r w:rsidR="000048BC" w:rsidRPr="00676C48">
        <w:rPr>
          <w:rFonts w:cs="Times New Roman"/>
          <w:sz w:val="20"/>
          <w:szCs w:val="20"/>
          <w:lang w:val="en-US"/>
        </w:rPr>
        <w:t>neutralised</w:t>
      </w:r>
      <w:proofErr w:type="spellEnd"/>
      <w:r w:rsidR="000048BC" w:rsidRPr="00676C48">
        <w:rPr>
          <w:rFonts w:cs="Times New Roman"/>
          <w:sz w:val="20"/>
          <w:szCs w:val="20"/>
          <w:lang w:val="en-US"/>
        </w:rPr>
        <w:t xml:space="preserve"> bauxite refinery residue</w:t>
      </w:r>
      <w:r w:rsidR="008C56D5" w:rsidRPr="00676C48">
        <w:rPr>
          <w:rFonts w:cs="Times New Roman"/>
          <w:sz w:val="20"/>
          <w:szCs w:val="20"/>
          <w:lang w:val="en-US"/>
        </w:rPr>
        <w:t>.</w:t>
      </w:r>
      <w:proofErr w:type="gramEnd"/>
      <w:r w:rsidRPr="00676C48">
        <w:rPr>
          <w:rFonts w:cs="Times New Roman"/>
          <w:sz w:val="20"/>
          <w:szCs w:val="20"/>
          <w:lang w:val="en-US"/>
        </w:rPr>
        <w:t xml:space="preserve"> </w:t>
      </w:r>
      <w:r w:rsidRPr="00676C48">
        <w:rPr>
          <w:rFonts w:cs="Times New Roman"/>
          <w:i/>
          <w:sz w:val="20"/>
          <w:szCs w:val="20"/>
          <w:lang w:val="en-US"/>
        </w:rPr>
        <w:t>J. Colloid Interface Sci.</w:t>
      </w:r>
      <w:r w:rsidR="00676C48" w:rsidRPr="00676C48">
        <w:rPr>
          <w:rFonts w:cs="Times New Roman"/>
          <w:i/>
          <w:sz w:val="20"/>
          <w:szCs w:val="20"/>
          <w:lang w:val="en-US"/>
        </w:rPr>
        <w:t>,</w:t>
      </w:r>
      <w:r w:rsidRPr="00676C48">
        <w:rPr>
          <w:rFonts w:cs="Times New Roman"/>
          <w:sz w:val="20"/>
          <w:szCs w:val="20"/>
          <w:lang w:val="en-US"/>
        </w:rPr>
        <w:t xml:space="preserve"> 396</w:t>
      </w:r>
      <w:r w:rsidR="00676C48" w:rsidRPr="00676C48">
        <w:rPr>
          <w:rFonts w:cs="Times New Roman"/>
          <w:sz w:val="20"/>
          <w:szCs w:val="20"/>
          <w:lang w:val="en-US"/>
        </w:rPr>
        <w:t xml:space="preserve">: </w:t>
      </w:r>
      <w:r w:rsidRPr="00676C48">
        <w:rPr>
          <w:rFonts w:cs="Times New Roman"/>
          <w:sz w:val="20"/>
          <w:szCs w:val="20"/>
          <w:lang w:val="en-US"/>
        </w:rPr>
        <w:t>210</w:t>
      </w:r>
      <w:r w:rsidR="000048BC" w:rsidRPr="00676C48">
        <w:rPr>
          <w:rFonts w:cs="Times New Roman"/>
          <w:sz w:val="20"/>
          <w:szCs w:val="20"/>
          <w:lang w:val="en-US"/>
        </w:rPr>
        <w:t>-214</w:t>
      </w:r>
      <w:r w:rsidRPr="00676C48">
        <w:rPr>
          <w:rFonts w:cs="Times New Roman"/>
          <w:sz w:val="20"/>
          <w:szCs w:val="20"/>
          <w:lang w:val="en-US"/>
        </w:rPr>
        <w:t>.</w:t>
      </w:r>
    </w:p>
    <w:p w:rsidR="005B7A36" w:rsidRPr="00B21212" w:rsidRDefault="005B7A36" w:rsidP="00B21212">
      <w:pPr>
        <w:jc w:val="both"/>
        <w:rPr>
          <w:rFonts w:cs="Times New Roman"/>
          <w:sz w:val="20"/>
          <w:szCs w:val="20"/>
          <w:lang w:val="en-US"/>
        </w:rPr>
      </w:pPr>
      <w:proofErr w:type="spellStart"/>
      <w:proofErr w:type="gramStart"/>
      <w:r w:rsidRPr="00B21212">
        <w:rPr>
          <w:rFonts w:cs="Times New Roman"/>
          <w:sz w:val="20"/>
          <w:szCs w:val="20"/>
          <w:lang w:val="en-US"/>
        </w:rPr>
        <w:t>Tchobanoglous</w:t>
      </w:r>
      <w:proofErr w:type="spellEnd"/>
      <w:r w:rsidRPr="00B21212">
        <w:rPr>
          <w:rFonts w:cs="Times New Roman"/>
          <w:sz w:val="20"/>
          <w:szCs w:val="20"/>
          <w:lang w:val="en-US"/>
        </w:rPr>
        <w:t xml:space="preserve">, G.; Burton, F. L.; </w:t>
      </w:r>
      <w:proofErr w:type="spellStart"/>
      <w:r w:rsidRPr="00B21212">
        <w:rPr>
          <w:rFonts w:cs="Times New Roman"/>
          <w:sz w:val="20"/>
          <w:szCs w:val="20"/>
          <w:lang w:val="en-US"/>
        </w:rPr>
        <w:t>Stensel</w:t>
      </w:r>
      <w:proofErr w:type="spellEnd"/>
      <w:r w:rsidRPr="00B21212">
        <w:rPr>
          <w:rFonts w:cs="Times New Roman"/>
          <w:sz w:val="20"/>
          <w:szCs w:val="20"/>
          <w:lang w:val="en-US"/>
        </w:rPr>
        <w:t>, H. D.</w:t>
      </w:r>
      <w:r w:rsidR="008C56D5">
        <w:rPr>
          <w:rFonts w:cs="Times New Roman"/>
          <w:sz w:val="20"/>
          <w:szCs w:val="20"/>
          <w:lang w:val="en-US"/>
        </w:rPr>
        <w:t xml:space="preserve"> 2003.</w:t>
      </w:r>
      <w:proofErr w:type="gramEnd"/>
      <w:r w:rsidRPr="00B21212">
        <w:rPr>
          <w:rFonts w:cs="Times New Roman"/>
          <w:sz w:val="20"/>
          <w:szCs w:val="20"/>
          <w:lang w:val="en-US"/>
        </w:rPr>
        <w:t xml:space="preserve"> Wastewater engineering: Treatment and reuse. Metcalf &amp; Eddy, Inc., 4th ed., Boston: McGraw-Hill, </w:t>
      </w:r>
      <w:r w:rsidR="004F0D65">
        <w:rPr>
          <w:rFonts w:cs="Times New Roman"/>
          <w:sz w:val="20"/>
          <w:szCs w:val="20"/>
          <w:lang w:val="en-US"/>
        </w:rPr>
        <w:t>1848f</w:t>
      </w:r>
      <w:r w:rsidRPr="00B21212">
        <w:rPr>
          <w:rFonts w:cs="Times New Roman"/>
          <w:sz w:val="20"/>
          <w:szCs w:val="20"/>
          <w:lang w:val="en-US"/>
        </w:rPr>
        <w:t>.</w:t>
      </w:r>
    </w:p>
    <w:p w:rsidR="005B7A36" w:rsidRPr="00335956" w:rsidRDefault="005B7A36" w:rsidP="00B21212">
      <w:pPr>
        <w:jc w:val="both"/>
        <w:rPr>
          <w:rFonts w:cs="Times New Roman"/>
          <w:sz w:val="20"/>
          <w:szCs w:val="20"/>
          <w:lang w:val="en-US"/>
        </w:rPr>
      </w:pPr>
      <w:r w:rsidRPr="00316576">
        <w:rPr>
          <w:rFonts w:cs="Times New Roman"/>
          <w:sz w:val="20"/>
          <w:szCs w:val="20"/>
          <w:lang w:val="en-US"/>
        </w:rPr>
        <w:t>Valladares, G. S.; Pereira, M. G.; Alves, G. C.</w:t>
      </w:r>
      <w:r w:rsidR="008C56D5" w:rsidRPr="00316576">
        <w:rPr>
          <w:rFonts w:cs="Times New Roman"/>
          <w:sz w:val="20"/>
          <w:szCs w:val="20"/>
          <w:lang w:val="en-US"/>
        </w:rPr>
        <w:t xml:space="preserve"> 1998. </w:t>
      </w:r>
      <w:r w:rsidR="000048BC" w:rsidRPr="00676C48">
        <w:rPr>
          <w:rFonts w:cs="Times New Roman"/>
          <w:sz w:val="20"/>
          <w:szCs w:val="20"/>
        </w:rPr>
        <w:t>Aplicação de duas isotermas de adsorção de boro em solos de baixada do estado do Rio de Janeiro</w:t>
      </w:r>
      <w:r w:rsidR="008C56D5" w:rsidRPr="00676C48">
        <w:rPr>
          <w:rFonts w:cs="Times New Roman"/>
          <w:sz w:val="20"/>
          <w:szCs w:val="20"/>
        </w:rPr>
        <w:t>.</w:t>
      </w:r>
      <w:r w:rsidRPr="00676C48">
        <w:rPr>
          <w:rFonts w:cs="Times New Roman"/>
          <w:sz w:val="20"/>
          <w:szCs w:val="20"/>
        </w:rPr>
        <w:t xml:space="preserve"> </w:t>
      </w:r>
      <w:r w:rsidRPr="00676C48">
        <w:rPr>
          <w:rFonts w:cs="Times New Roman"/>
          <w:i/>
          <w:sz w:val="20"/>
          <w:szCs w:val="20"/>
        </w:rPr>
        <w:t xml:space="preserve">Rev. Bras. Cienc. </w:t>
      </w:r>
      <w:r w:rsidRPr="00676C48">
        <w:rPr>
          <w:rFonts w:cs="Times New Roman"/>
          <w:i/>
          <w:sz w:val="20"/>
          <w:szCs w:val="20"/>
          <w:lang w:val="en-US"/>
        </w:rPr>
        <w:t>Solo</w:t>
      </w:r>
      <w:r w:rsidR="00676C48" w:rsidRPr="00676C48">
        <w:rPr>
          <w:rFonts w:cs="Times New Roman"/>
          <w:sz w:val="20"/>
          <w:szCs w:val="20"/>
          <w:lang w:val="en-US"/>
        </w:rPr>
        <w:t>,</w:t>
      </w:r>
      <w:r w:rsidRPr="00676C48">
        <w:rPr>
          <w:rFonts w:cs="Times New Roman"/>
          <w:sz w:val="20"/>
          <w:szCs w:val="20"/>
          <w:lang w:val="en-US"/>
        </w:rPr>
        <w:t xml:space="preserve"> 22</w:t>
      </w:r>
      <w:r w:rsidR="00676C48" w:rsidRPr="00676C48">
        <w:rPr>
          <w:rFonts w:cs="Times New Roman"/>
          <w:sz w:val="20"/>
          <w:szCs w:val="20"/>
          <w:lang w:val="en-US"/>
        </w:rPr>
        <w:t xml:space="preserve">: </w:t>
      </w:r>
      <w:r w:rsidRPr="00676C48">
        <w:rPr>
          <w:rFonts w:cs="Times New Roman"/>
          <w:sz w:val="20"/>
          <w:szCs w:val="20"/>
          <w:lang w:val="en-US"/>
        </w:rPr>
        <w:t>361</w:t>
      </w:r>
      <w:r w:rsidR="000048BC" w:rsidRPr="00676C48">
        <w:rPr>
          <w:rFonts w:cs="Times New Roman"/>
          <w:sz w:val="20"/>
          <w:szCs w:val="20"/>
          <w:lang w:val="en-US"/>
        </w:rPr>
        <w:t>-365</w:t>
      </w:r>
      <w:r w:rsidRPr="00676C48">
        <w:rPr>
          <w:rFonts w:cs="Times New Roman"/>
          <w:sz w:val="20"/>
          <w:szCs w:val="20"/>
          <w:lang w:val="en-US"/>
        </w:rPr>
        <w:t>.</w:t>
      </w:r>
    </w:p>
    <w:p w:rsidR="005B7A36" w:rsidRPr="008C56D5" w:rsidRDefault="005B7A36" w:rsidP="00B21212">
      <w:pPr>
        <w:jc w:val="both"/>
        <w:rPr>
          <w:rFonts w:cs="Times New Roman"/>
          <w:sz w:val="20"/>
          <w:szCs w:val="20"/>
          <w:lang w:val="en-US"/>
        </w:rPr>
      </w:pPr>
      <w:proofErr w:type="spellStart"/>
      <w:proofErr w:type="gramStart"/>
      <w:r w:rsidRPr="008C56D5">
        <w:rPr>
          <w:rFonts w:cs="Times New Roman"/>
          <w:sz w:val="20"/>
          <w:szCs w:val="20"/>
          <w:lang w:val="en-US"/>
        </w:rPr>
        <w:t>Verweij</w:t>
      </w:r>
      <w:proofErr w:type="spellEnd"/>
      <w:r w:rsidRPr="008C56D5">
        <w:rPr>
          <w:rFonts w:cs="Times New Roman"/>
          <w:sz w:val="20"/>
          <w:szCs w:val="20"/>
          <w:lang w:val="en-US"/>
        </w:rPr>
        <w:t>, W.</w:t>
      </w:r>
      <w:r w:rsidR="008C56D5" w:rsidRPr="008C56D5">
        <w:rPr>
          <w:rFonts w:cs="Times New Roman"/>
          <w:sz w:val="20"/>
          <w:szCs w:val="20"/>
          <w:lang w:val="en-US"/>
        </w:rPr>
        <w:t xml:space="preserve"> 2</w:t>
      </w:r>
      <w:r w:rsidR="008C56D5">
        <w:rPr>
          <w:rFonts w:cs="Times New Roman"/>
          <w:sz w:val="20"/>
          <w:szCs w:val="20"/>
          <w:lang w:val="en-US"/>
        </w:rPr>
        <w:t>014.</w:t>
      </w:r>
      <w:proofErr w:type="gramEnd"/>
      <w:r w:rsidRPr="008C56D5">
        <w:rPr>
          <w:rFonts w:cs="Times New Roman"/>
          <w:sz w:val="20"/>
          <w:szCs w:val="20"/>
          <w:lang w:val="en-US"/>
        </w:rPr>
        <w:t xml:space="preserve"> </w:t>
      </w:r>
      <w:proofErr w:type="gramStart"/>
      <w:r w:rsidRPr="008C56D5">
        <w:rPr>
          <w:rFonts w:cs="Times New Roman"/>
          <w:sz w:val="20"/>
          <w:szCs w:val="20"/>
          <w:lang w:val="en-US"/>
        </w:rPr>
        <w:t xml:space="preserve">CHEAQS PRO; A program for calculating </w:t>
      </w:r>
      <w:proofErr w:type="spellStart"/>
      <w:r w:rsidRPr="008C56D5">
        <w:rPr>
          <w:rFonts w:cs="Times New Roman"/>
          <w:sz w:val="20"/>
          <w:szCs w:val="20"/>
          <w:lang w:val="en-US"/>
        </w:rPr>
        <w:t>CHemical</w:t>
      </w:r>
      <w:proofErr w:type="spellEnd"/>
      <w:r w:rsidRPr="008C56D5">
        <w:rPr>
          <w:rFonts w:cs="Times New Roman"/>
          <w:sz w:val="20"/>
          <w:szCs w:val="20"/>
          <w:lang w:val="en-US"/>
        </w:rPr>
        <w:t xml:space="preserve"> Equilibria in </w:t>
      </w:r>
      <w:proofErr w:type="spellStart"/>
      <w:r w:rsidRPr="008C56D5">
        <w:rPr>
          <w:rFonts w:cs="Times New Roman"/>
          <w:sz w:val="20"/>
          <w:szCs w:val="20"/>
          <w:lang w:val="en-US"/>
        </w:rPr>
        <w:t>AQuatic</w:t>
      </w:r>
      <w:proofErr w:type="spellEnd"/>
      <w:r w:rsidRPr="008C56D5">
        <w:rPr>
          <w:rFonts w:cs="Times New Roman"/>
          <w:sz w:val="20"/>
          <w:szCs w:val="20"/>
          <w:lang w:val="en-US"/>
        </w:rPr>
        <w:t xml:space="preserve"> Systems; Netherlands, 1999-2014.</w:t>
      </w:r>
      <w:proofErr w:type="gramEnd"/>
    </w:p>
    <w:p w:rsidR="00335956" w:rsidRPr="008C56D5" w:rsidRDefault="005B7A36" w:rsidP="00B21212">
      <w:pPr>
        <w:jc w:val="both"/>
        <w:rPr>
          <w:rFonts w:cs="Times New Roman"/>
          <w:sz w:val="20"/>
          <w:szCs w:val="20"/>
          <w:lang w:val="en-US"/>
        </w:rPr>
      </w:pPr>
      <w:proofErr w:type="gramStart"/>
      <w:r w:rsidRPr="00676C48">
        <w:rPr>
          <w:rFonts w:cs="Times New Roman"/>
          <w:sz w:val="20"/>
          <w:szCs w:val="20"/>
          <w:lang w:val="en-US"/>
        </w:rPr>
        <w:t>Zhou, Y.; Haynes, R. J.</w:t>
      </w:r>
      <w:r w:rsidR="008C56D5" w:rsidRPr="00676C48">
        <w:rPr>
          <w:rFonts w:cs="Times New Roman"/>
          <w:sz w:val="20"/>
          <w:szCs w:val="20"/>
          <w:lang w:val="en-US"/>
        </w:rPr>
        <w:t xml:space="preserve"> 2011.</w:t>
      </w:r>
      <w:proofErr w:type="gramEnd"/>
      <w:r w:rsidR="008C56D5" w:rsidRPr="00676C48">
        <w:rPr>
          <w:rFonts w:cs="Times New Roman"/>
          <w:sz w:val="20"/>
          <w:szCs w:val="20"/>
          <w:lang w:val="en-US"/>
        </w:rPr>
        <w:t xml:space="preserve"> </w:t>
      </w:r>
      <w:proofErr w:type="gramStart"/>
      <w:r w:rsidR="000048BC" w:rsidRPr="00676C48">
        <w:rPr>
          <w:rFonts w:cs="Times New Roman"/>
          <w:sz w:val="20"/>
          <w:szCs w:val="20"/>
          <w:lang w:val="en-US"/>
        </w:rPr>
        <w:t>A Comparison of Inorganic Solid Wastes as Adsorbents of Heavy Metal Cations in Aqueous Solution and Their Capacity for Desorption and Regeneration</w:t>
      </w:r>
      <w:r w:rsidR="008C56D5" w:rsidRPr="00676C48">
        <w:rPr>
          <w:rFonts w:cs="Times New Roman"/>
          <w:sz w:val="20"/>
          <w:szCs w:val="20"/>
          <w:lang w:val="en-US"/>
        </w:rPr>
        <w:t>.</w:t>
      </w:r>
      <w:proofErr w:type="gramEnd"/>
      <w:r w:rsidRPr="00676C48">
        <w:rPr>
          <w:rFonts w:cs="Times New Roman"/>
          <w:sz w:val="20"/>
          <w:szCs w:val="20"/>
          <w:lang w:val="en-US"/>
        </w:rPr>
        <w:t xml:space="preserve"> </w:t>
      </w:r>
      <w:r w:rsidRPr="00676C48">
        <w:rPr>
          <w:rFonts w:cs="Times New Roman"/>
          <w:i/>
          <w:sz w:val="20"/>
          <w:szCs w:val="20"/>
          <w:lang w:val="en-US"/>
        </w:rPr>
        <w:t xml:space="preserve">Water, Air, Soil </w:t>
      </w:r>
      <w:proofErr w:type="spellStart"/>
      <w:proofErr w:type="gramStart"/>
      <w:r w:rsidRPr="00676C48">
        <w:rPr>
          <w:rFonts w:cs="Times New Roman"/>
          <w:i/>
          <w:sz w:val="20"/>
          <w:szCs w:val="20"/>
          <w:lang w:val="en-US"/>
        </w:rPr>
        <w:t>Pollut</w:t>
      </w:r>
      <w:proofErr w:type="spellEnd"/>
      <w:r w:rsidRPr="00676C48">
        <w:rPr>
          <w:rFonts w:cs="Times New Roman"/>
          <w:i/>
          <w:sz w:val="20"/>
          <w:szCs w:val="20"/>
          <w:lang w:val="en-US"/>
        </w:rPr>
        <w:t>.</w:t>
      </w:r>
      <w:r w:rsidR="00676C48" w:rsidRPr="00676C48">
        <w:rPr>
          <w:rFonts w:cs="Times New Roman"/>
          <w:i/>
          <w:sz w:val="20"/>
          <w:szCs w:val="20"/>
          <w:lang w:val="en-US"/>
        </w:rPr>
        <w:t>,</w:t>
      </w:r>
      <w:proofErr w:type="gramEnd"/>
      <w:r w:rsidRPr="00676C48">
        <w:rPr>
          <w:rFonts w:cs="Times New Roman"/>
          <w:sz w:val="20"/>
          <w:szCs w:val="20"/>
          <w:lang w:val="en-US"/>
        </w:rPr>
        <w:t xml:space="preserve"> 218</w:t>
      </w:r>
      <w:r w:rsidR="00676C48" w:rsidRPr="00676C48">
        <w:rPr>
          <w:rFonts w:cs="Times New Roman"/>
          <w:sz w:val="20"/>
          <w:szCs w:val="20"/>
          <w:lang w:val="en-US"/>
        </w:rPr>
        <w:t xml:space="preserve">: </w:t>
      </w:r>
      <w:r w:rsidRPr="00676C48">
        <w:rPr>
          <w:rFonts w:cs="Times New Roman"/>
          <w:sz w:val="20"/>
          <w:szCs w:val="20"/>
          <w:lang w:val="en-US"/>
        </w:rPr>
        <w:t>457</w:t>
      </w:r>
      <w:r w:rsidR="000048BC" w:rsidRPr="00676C48">
        <w:rPr>
          <w:rFonts w:cs="Times New Roman"/>
          <w:sz w:val="20"/>
          <w:szCs w:val="20"/>
          <w:lang w:val="en-US"/>
        </w:rPr>
        <w:t>-470</w:t>
      </w:r>
      <w:r w:rsidRPr="00676C48">
        <w:rPr>
          <w:rFonts w:cs="Times New Roman"/>
          <w:sz w:val="20"/>
          <w:szCs w:val="20"/>
          <w:lang w:val="en-US"/>
        </w:rPr>
        <w:t>.</w:t>
      </w:r>
    </w:p>
    <w:sectPr w:rsidR="00335956" w:rsidRPr="008C56D5" w:rsidSect="007A7600">
      <w:headerReference w:type="default" r:id="rId15"/>
      <w:pgSz w:w="12240" w:h="15840"/>
      <w:pgMar w:top="1134" w:right="1134" w:bottom="1134" w:left="1701" w:header="720" w:footer="720" w:gutter="0"/>
      <w:lnNumType w:countBy="1" w:restart="continuous"/>
      <w:cols w:space="720"/>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D40" w:rsidRDefault="000E1D40">
      <w:r>
        <w:separator/>
      </w:r>
    </w:p>
  </w:endnote>
  <w:endnote w:type="continuationSeparator" w:id="0">
    <w:p w:rsidR="000E1D40" w:rsidRDefault="000E1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altName w:val="ESRI NIMA VMAP1&amp;2 PT"/>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font289">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wis721 Cn BT">
    <w:panose1 w:val="020B0506020202030204"/>
    <w:charset w:val="00"/>
    <w:family w:val="swiss"/>
    <w:pitch w:val="variable"/>
    <w:sig w:usb0="800000AF" w:usb1="1000204A" w:usb2="00000000" w:usb3="00000000" w:csb0="00000011"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dvGulliv-R">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D40" w:rsidRDefault="000E1D40">
      <w:r>
        <w:separator/>
      </w:r>
    </w:p>
  </w:footnote>
  <w:footnote w:type="continuationSeparator" w:id="0">
    <w:p w:rsidR="000E1D40" w:rsidRDefault="000E1D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D17" w:rsidRDefault="00062D17">
    <w:pPr>
      <w:pStyle w:val="Cabealho"/>
    </w:pPr>
    <w:r>
      <w:fldChar w:fldCharType="begin"/>
    </w:r>
    <w:r>
      <w:instrText xml:space="preserve"> PAGE </w:instrText>
    </w:r>
    <w:r>
      <w:fldChar w:fldCharType="separate"/>
    </w:r>
    <w:r w:rsidR="00316576">
      <w:rPr>
        <w:noProof/>
      </w:rPr>
      <w:t>12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Ttulo1"/>
      <w:lvlText w:val="%1."/>
      <w:lvlJc w:val="left"/>
      <w:pPr>
        <w:tabs>
          <w:tab w:val="num" w:pos="0"/>
        </w:tabs>
        <w:ind w:left="720" w:hanging="360"/>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Num1"/>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2">
    <w:nsid w:val="00000003"/>
    <w:multiLevelType w:val="multilevel"/>
    <w:tmpl w:val="00000003"/>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5E55375"/>
    <w:multiLevelType w:val="multilevel"/>
    <w:tmpl w:val="0F323152"/>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nsid w:val="270A702F"/>
    <w:multiLevelType w:val="hybridMultilevel"/>
    <w:tmpl w:val="7DFC99B2"/>
    <w:lvl w:ilvl="0" w:tplc="C3204F9C">
      <w:start w:val="2"/>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35E01C08"/>
    <w:multiLevelType w:val="hybridMultilevel"/>
    <w:tmpl w:val="E8243F60"/>
    <w:lvl w:ilvl="0" w:tplc="95DCA9F6">
      <w:start w:val="1"/>
      <w:numFmt w:val="decimal"/>
      <w:lvlText w:val="%1-"/>
      <w:lvlJc w:val="left"/>
      <w:pPr>
        <w:ind w:left="1068" w:hanging="360"/>
      </w:pPr>
      <w:rPr>
        <w:rFonts w:ascii="Times New Roman" w:eastAsia="Arial Unicode MS" w:hAnsi="Times New Roman" w:cs="Mangal"/>
      </w:rPr>
    </w:lvl>
    <w:lvl w:ilvl="1" w:tplc="04160019" w:tentative="1">
      <w:start w:val="1"/>
      <w:numFmt w:val="lowerLetter"/>
      <w:lvlText w:val="%2."/>
      <w:lvlJc w:val="left"/>
      <w:pPr>
        <w:ind w:left="1788" w:hanging="360"/>
      </w:pPr>
      <w:rPr>
        <w:rFonts w:cs="Times New Roman"/>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6">
    <w:nsid w:val="47E9701B"/>
    <w:multiLevelType w:val="hybridMultilevel"/>
    <w:tmpl w:val="64162184"/>
    <w:lvl w:ilvl="0" w:tplc="ACE2EAE2">
      <w:start w:val="1"/>
      <w:numFmt w:val="decimal"/>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7">
    <w:nsid w:val="4EBD681D"/>
    <w:multiLevelType w:val="hybridMultilevel"/>
    <w:tmpl w:val="19425464"/>
    <w:lvl w:ilvl="0" w:tplc="194CEB10">
      <w:start w:val="1"/>
      <w:numFmt w:val="bullet"/>
      <w:lvlText w:val=""/>
      <w:lvlJc w:val="left"/>
      <w:pPr>
        <w:ind w:left="720" w:hanging="360"/>
      </w:pPr>
      <w:rPr>
        <w:rFonts w:ascii="Symbol" w:hAnsi="Symbol" w:hint="default"/>
      </w:rPr>
    </w:lvl>
    <w:lvl w:ilvl="1" w:tplc="754C615C" w:tentative="1">
      <w:start w:val="1"/>
      <w:numFmt w:val="bullet"/>
      <w:lvlText w:val="o"/>
      <w:lvlJc w:val="left"/>
      <w:pPr>
        <w:ind w:left="1440" w:hanging="360"/>
      </w:pPr>
      <w:rPr>
        <w:rFonts w:ascii="Courier New" w:hAnsi="Courier New" w:hint="default"/>
      </w:rPr>
    </w:lvl>
    <w:lvl w:ilvl="2" w:tplc="7A72ED9E" w:tentative="1">
      <w:start w:val="1"/>
      <w:numFmt w:val="bullet"/>
      <w:lvlText w:val=""/>
      <w:lvlJc w:val="left"/>
      <w:pPr>
        <w:ind w:left="2160" w:hanging="360"/>
      </w:pPr>
      <w:rPr>
        <w:rFonts w:ascii="Wingdings" w:hAnsi="Wingdings" w:hint="default"/>
      </w:rPr>
    </w:lvl>
    <w:lvl w:ilvl="3" w:tplc="5854F7CA" w:tentative="1">
      <w:start w:val="1"/>
      <w:numFmt w:val="bullet"/>
      <w:lvlText w:val=""/>
      <w:lvlJc w:val="left"/>
      <w:pPr>
        <w:ind w:left="2880" w:hanging="360"/>
      </w:pPr>
      <w:rPr>
        <w:rFonts w:ascii="Symbol" w:hAnsi="Symbol" w:hint="default"/>
      </w:rPr>
    </w:lvl>
    <w:lvl w:ilvl="4" w:tplc="A89C00AE" w:tentative="1">
      <w:start w:val="1"/>
      <w:numFmt w:val="bullet"/>
      <w:lvlText w:val="o"/>
      <w:lvlJc w:val="left"/>
      <w:pPr>
        <w:ind w:left="3600" w:hanging="360"/>
      </w:pPr>
      <w:rPr>
        <w:rFonts w:ascii="Courier New" w:hAnsi="Courier New" w:hint="default"/>
      </w:rPr>
    </w:lvl>
    <w:lvl w:ilvl="5" w:tplc="5860E568" w:tentative="1">
      <w:start w:val="1"/>
      <w:numFmt w:val="bullet"/>
      <w:lvlText w:val=""/>
      <w:lvlJc w:val="left"/>
      <w:pPr>
        <w:ind w:left="4320" w:hanging="360"/>
      </w:pPr>
      <w:rPr>
        <w:rFonts w:ascii="Wingdings" w:hAnsi="Wingdings" w:hint="default"/>
      </w:rPr>
    </w:lvl>
    <w:lvl w:ilvl="6" w:tplc="7920338A" w:tentative="1">
      <w:start w:val="1"/>
      <w:numFmt w:val="bullet"/>
      <w:lvlText w:val=""/>
      <w:lvlJc w:val="left"/>
      <w:pPr>
        <w:ind w:left="5040" w:hanging="360"/>
      </w:pPr>
      <w:rPr>
        <w:rFonts w:ascii="Symbol" w:hAnsi="Symbol" w:hint="default"/>
      </w:rPr>
    </w:lvl>
    <w:lvl w:ilvl="7" w:tplc="C0DE8A72" w:tentative="1">
      <w:start w:val="1"/>
      <w:numFmt w:val="bullet"/>
      <w:lvlText w:val="o"/>
      <w:lvlJc w:val="left"/>
      <w:pPr>
        <w:ind w:left="5760" w:hanging="360"/>
      </w:pPr>
      <w:rPr>
        <w:rFonts w:ascii="Courier New" w:hAnsi="Courier New" w:hint="default"/>
      </w:rPr>
    </w:lvl>
    <w:lvl w:ilvl="8" w:tplc="D2083738" w:tentative="1">
      <w:start w:val="1"/>
      <w:numFmt w:val="bullet"/>
      <w:lvlText w:val=""/>
      <w:lvlJc w:val="left"/>
      <w:pPr>
        <w:ind w:left="6480" w:hanging="360"/>
      </w:pPr>
      <w:rPr>
        <w:rFonts w:ascii="Wingdings" w:hAnsi="Wingdings" w:hint="default"/>
      </w:rPr>
    </w:lvl>
  </w:abstractNum>
  <w:abstractNum w:abstractNumId="8">
    <w:nsid w:val="5F476E3C"/>
    <w:multiLevelType w:val="hybridMultilevel"/>
    <w:tmpl w:val="24CAA466"/>
    <w:lvl w:ilvl="0" w:tplc="230AAEAA">
      <w:start w:val="4"/>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61F0013F"/>
    <w:multiLevelType w:val="hybridMultilevel"/>
    <w:tmpl w:val="0F9897E2"/>
    <w:lvl w:ilvl="0" w:tplc="3E3851A8">
      <w:start w:val="1"/>
      <w:numFmt w:val="decimal"/>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10">
    <w:nsid w:val="73265B61"/>
    <w:multiLevelType w:val="hybridMultilevel"/>
    <w:tmpl w:val="B7AAAC7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77C339AD"/>
    <w:multiLevelType w:val="hybridMultilevel"/>
    <w:tmpl w:val="A29E09AA"/>
    <w:lvl w:ilvl="0" w:tplc="0409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7"/>
  </w:num>
  <w:num w:numId="5">
    <w:abstractNumId w:val="0"/>
  </w:num>
  <w:num w:numId="6">
    <w:abstractNumId w:val="0"/>
  </w:num>
  <w:num w:numId="7">
    <w:abstractNumId w:val="11"/>
  </w:num>
  <w:num w:numId="8">
    <w:abstractNumId w:val="10"/>
  </w:num>
  <w:num w:numId="9">
    <w:abstractNumId w:val="0"/>
  </w:num>
  <w:num w:numId="10">
    <w:abstractNumId w:val="3"/>
  </w:num>
  <w:num w:numId="11">
    <w:abstractNumId w:val="9"/>
  </w:num>
  <w:num w:numId="12">
    <w:abstractNumId w:val="0"/>
  </w:num>
  <w:num w:numId="13">
    <w:abstractNumId w:val="4"/>
  </w:num>
  <w:num w:numId="14">
    <w:abstractNumId w:val="8"/>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638"/>
    <w:rsid w:val="00001196"/>
    <w:rsid w:val="000048BC"/>
    <w:rsid w:val="000071CD"/>
    <w:rsid w:val="00012E48"/>
    <w:rsid w:val="00014A24"/>
    <w:rsid w:val="0002479B"/>
    <w:rsid w:val="000372AF"/>
    <w:rsid w:val="00041669"/>
    <w:rsid w:val="00051FDD"/>
    <w:rsid w:val="00054614"/>
    <w:rsid w:val="00055B14"/>
    <w:rsid w:val="0005799D"/>
    <w:rsid w:val="00060F63"/>
    <w:rsid w:val="00062D17"/>
    <w:rsid w:val="000652CC"/>
    <w:rsid w:val="00072EA0"/>
    <w:rsid w:val="00094A3B"/>
    <w:rsid w:val="000A1EBD"/>
    <w:rsid w:val="000A4EFC"/>
    <w:rsid w:val="000A6B79"/>
    <w:rsid w:val="000A765C"/>
    <w:rsid w:val="000B7573"/>
    <w:rsid w:val="000C21F3"/>
    <w:rsid w:val="000C6760"/>
    <w:rsid w:val="000E0FBD"/>
    <w:rsid w:val="000E1D40"/>
    <w:rsid w:val="000E1E00"/>
    <w:rsid w:val="000E5182"/>
    <w:rsid w:val="000F0638"/>
    <w:rsid w:val="001061D1"/>
    <w:rsid w:val="00116F3D"/>
    <w:rsid w:val="00117E14"/>
    <w:rsid w:val="001220DA"/>
    <w:rsid w:val="00124584"/>
    <w:rsid w:val="00124ACE"/>
    <w:rsid w:val="00124B36"/>
    <w:rsid w:val="00130BCD"/>
    <w:rsid w:val="00136E51"/>
    <w:rsid w:val="00140E39"/>
    <w:rsid w:val="00141F81"/>
    <w:rsid w:val="0015202A"/>
    <w:rsid w:val="00154DFC"/>
    <w:rsid w:val="00160CFD"/>
    <w:rsid w:val="0017186D"/>
    <w:rsid w:val="00177FEA"/>
    <w:rsid w:val="00192A46"/>
    <w:rsid w:val="001A5DF3"/>
    <w:rsid w:val="001A60BE"/>
    <w:rsid w:val="001B302D"/>
    <w:rsid w:val="001B6105"/>
    <w:rsid w:val="001C7B32"/>
    <w:rsid w:val="001D24D7"/>
    <w:rsid w:val="001D7B8C"/>
    <w:rsid w:val="001E4CC0"/>
    <w:rsid w:val="001E58CD"/>
    <w:rsid w:val="001F1C22"/>
    <w:rsid w:val="0020139E"/>
    <w:rsid w:val="00223D58"/>
    <w:rsid w:val="0023364A"/>
    <w:rsid w:val="00235D26"/>
    <w:rsid w:val="0024117C"/>
    <w:rsid w:val="002522B7"/>
    <w:rsid w:val="00254F97"/>
    <w:rsid w:val="00260D42"/>
    <w:rsid w:val="002613A7"/>
    <w:rsid w:val="0027119C"/>
    <w:rsid w:val="002800C7"/>
    <w:rsid w:val="002836D7"/>
    <w:rsid w:val="00290359"/>
    <w:rsid w:val="00291A5D"/>
    <w:rsid w:val="00292B93"/>
    <w:rsid w:val="0029648E"/>
    <w:rsid w:val="002A4648"/>
    <w:rsid w:val="002D463C"/>
    <w:rsid w:val="002E3192"/>
    <w:rsid w:val="002F65FE"/>
    <w:rsid w:val="00306518"/>
    <w:rsid w:val="003141A6"/>
    <w:rsid w:val="00316576"/>
    <w:rsid w:val="003167DE"/>
    <w:rsid w:val="00323418"/>
    <w:rsid w:val="003243B5"/>
    <w:rsid w:val="00324AEE"/>
    <w:rsid w:val="0032688F"/>
    <w:rsid w:val="00334B14"/>
    <w:rsid w:val="00335956"/>
    <w:rsid w:val="00336121"/>
    <w:rsid w:val="0034225F"/>
    <w:rsid w:val="00345E65"/>
    <w:rsid w:val="0035354B"/>
    <w:rsid w:val="003545F2"/>
    <w:rsid w:val="003560C9"/>
    <w:rsid w:val="00362671"/>
    <w:rsid w:val="00371306"/>
    <w:rsid w:val="00372ADF"/>
    <w:rsid w:val="00386F29"/>
    <w:rsid w:val="003902C3"/>
    <w:rsid w:val="00394CE0"/>
    <w:rsid w:val="00394D2F"/>
    <w:rsid w:val="00397193"/>
    <w:rsid w:val="003A1CDA"/>
    <w:rsid w:val="003A5099"/>
    <w:rsid w:val="003A6640"/>
    <w:rsid w:val="003B2291"/>
    <w:rsid w:val="003B602A"/>
    <w:rsid w:val="003B7B1F"/>
    <w:rsid w:val="003B7C2E"/>
    <w:rsid w:val="003C2D3F"/>
    <w:rsid w:val="003E6ABB"/>
    <w:rsid w:val="0041465C"/>
    <w:rsid w:val="00415D8C"/>
    <w:rsid w:val="00424BE8"/>
    <w:rsid w:val="0043225E"/>
    <w:rsid w:val="00434844"/>
    <w:rsid w:val="0043621C"/>
    <w:rsid w:val="0046780F"/>
    <w:rsid w:val="00467DE6"/>
    <w:rsid w:val="00471EFE"/>
    <w:rsid w:val="004736FB"/>
    <w:rsid w:val="00481120"/>
    <w:rsid w:val="00484B10"/>
    <w:rsid w:val="004851A5"/>
    <w:rsid w:val="004A022A"/>
    <w:rsid w:val="004A1E07"/>
    <w:rsid w:val="004A5CD3"/>
    <w:rsid w:val="004B0C4D"/>
    <w:rsid w:val="004C1771"/>
    <w:rsid w:val="004D4301"/>
    <w:rsid w:val="004E23DF"/>
    <w:rsid w:val="004E5CF6"/>
    <w:rsid w:val="004E6AE1"/>
    <w:rsid w:val="004F0D65"/>
    <w:rsid w:val="005002F6"/>
    <w:rsid w:val="005046C1"/>
    <w:rsid w:val="00504DE3"/>
    <w:rsid w:val="00525424"/>
    <w:rsid w:val="0055408A"/>
    <w:rsid w:val="005673FB"/>
    <w:rsid w:val="005721B3"/>
    <w:rsid w:val="00577AB8"/>
    <w:rsid w:val="005813A4"/>
    <w:rsid w:val="00585D5D"/>
    <w:rsid w:val="005930EF"/>
    <w:rsid w:val="005A19C3"/>
    <w:rsid w:val="005A3AFF"/>
    <w:rsid w:val="005A433A"/>
    <w:rsid w:val="005B2B81"/>
    <w:rsid w:val="005B7A36"/>
    <w:rsid w:val="005D42A1"/>
    <w:rsid w:val="005D654C"/>
    <w:rsid w:val="005E0E51"/>
    <w:rsid w:val="005E48D9"/>
    <w:rsid w:val="005E6D1A"/>
    <w:rsid w:val="005F7781"/>
    <w:rsid w:val="00602A41"/>
    <w:rsid w:val="00610977"/>
    <w:rsid w:val="00613991"/>
    <w:rsid w:val="00613A05"/>
    <w:rsid w:val="0062102E"/>
    <w:rsid w:val="00624FD3"/>
    <w:rsid w:val="006317BE"/>
    <w:rsid w:val="00632366"/>
    <w:rsid w:val="00632E09"/>
    <w:rsid w:val="0063427B"/>
    <w:rsid w:val="00642C3E"/>
    <w:rsid w:val="00652F35"/>
    <w:rsid w:val="00653047"/>
    <w:rsid w:val="00664686"/>
    <w:rsid w:val="0066784D"/>
    <w:rsid w:val="00673A22"/>
    <w:rsid w:val="006749C3"/>
    <w:rsid w:val="006757B5"/>
    <w:rsid w:val="00676C48"/>
    <w:rsid w:val="00676D2F"/>
    <w:rsid w:val="006835A1"/>
    <w:rsid w:val="00684A5F"/>
    <w:rsid w:val="0068547F"/>
    <w:rsid w:val="006A4B21"/>
    <w:rsid w:val="006A7912"/>
    <w:rsid w:val="006B7D58"/>
    <w:rsid w:val="006C4F9E"/>
    <w:rsid w:val="006C67DF"/>
    <w:rsid w:val="006C77D3"/>
    <w:rsid w:val="006D2930"/>
    <w:rsid w:val="006D4409"/>
    <w:rsid w:val="006E373C"/>
    <w:rsid w:val="006E609D"/>
    <w:rsid w:val="0070158C"/>
    <w:rsid w:val="00711328"/>
    <w:rsid w:val="00721FA6"/>
    <w:rsid w:val="00723024"/>
    <w:rsid w:val="00723336"/>
    <w:rsid w:val="007250B9"/>
    <w:rsid w:val="00744C34"/>
    <w:rsid w:val="0074517A"/>
    <w:rsid w:val="00746560"/>
    <w:rsid w:val="00752394"/>
    <w:rsid w:val="00752596"/>
    <w:rsid w:val="00754208"/>
    <w:rsid w:val="00755BAF"/>
    <w:rsid w:val="0076268D"/>
    <w:rsid w:val="00767451"/>
    <w:rsid w:val="00781EBB"/>
    <w:rsid w:val="00783C53"/>
    <w:rsid w:val="0078400D"/>
    <w:rsid w:val="007976C6"/>
    <w:rsid w:val="007A7600"/>
    <w:rsid w:val="007B2349"/>
    <w:rsid w:val="007B4F07"/>
    <w:rsid w:val="007B76FA"/>
    <w:rsid w:val="007C18A2"/>
    <w:rsid w:val="007C2FBD"/>
    <w:rsid w:val="007D6CF2"/>
    <w:rsid w:val="007E22D1"/>
    <w:rsid w:val="007E3E0D"/>
    <w:rsid w:val="007F0270"/>
    <w:rsid w:val="007F4BD9"/>
    <w:rsid w:val="007F6DD8"/>
    <w:rsid w:val="00804BE1"/>
    <w:rsid w:val="008075DE"/>
    <w:rsid w:val="0080788F"/>
    <w:rsid w:val="0081407F"/>
    <w:rsid w:val="008147C8"/>
    <w:rsid w:val="008163F6"/>
    <w:rsid w:val="00822370"/>
    <w:rsid w:val="00827D27"/>
    <w:rsid w:val="008307A9"/>
    <w:rsid w:val="00832E6C"/>
    <w:rsid w:val="0083325A"/>
    <w:rsid w:val="00840C6B"/>
    <w:rsid w:val="00847EF5"/>
    <w:rsid w:val="008518D0"/>
    <w:rsid w:val="00870996"/>
    <w:rsid w:val="00870FC2"/>
    <w:rsid w:val="00877D94"/>
    <w:rsid w:val="00882A4C"/>
    <w:rsid w:val="00883884"/>
    <w:rsid w:val="008A490B"/>
    <w:rsid w:val="008B38FE"/>
    <w:rsid w:val="008B7D46"/>
    <w:rsid w:val="008C344B"/>
    <w:rsid w:val="008C4B90"/>
    <w:rsid w:val="008C50A7"/>
    <w:rsid w:val="008C56D5"/>
    <w:rsid w:val="008C6434"/>
    <w:rsid w:val="008C7664"/>
    <w:rsid w:val="008D13AC"/>
    <w:rsid w:val="008D4525"/>
    <w:rsid w:val="008D7EF9"/>
    <w:rsid w:val="008E271F"/>
    <w:rsid w:val="008E40BC"/>
    <w:rsid w:val="008E666C"/>
    <w:rsid w:val="008E7274"/>
    <w:rsid w:val="009008AF"/>
    <w:rsid w:val="009021DF"/>
    <w:rsid w:val="009115AE"/>
    <w:rsid w:val="00912A66"/>
    <w:rsid w:val="00925563"/>
    <w:rsid w:val="00925688"/>
    <w:rsid w:val="0092718C"/>
    <w:rsid w:val="00930F83"/>
    <w:rsid w:val="00933C2C"/>
    <w:rsid w:val="00940E5D"/>
    <w:rsid w:val="00952140"/>
    <w:rsid w:val="0095296A"/>
    <w:rsid w:val="009539B9"/>
    <w:rsid w:val="009556A3"/>
    <w:rsid w:val="00980326"/>
    <w:rsid w:val="0098147E"/>
    <w:rsid w:val="00981671"/>
    <w:rsid w:val="0098197A"/>
    <w:rsid w:val="00997FFC"/>
    <w:rsid w:val="009A1DBE"/>
    <w:rsid w:val="009A282D"/>
    <w:rsid w:val="009A4768"/>
    <w:rsid w:val="009B58A0"/>
    <w:rsid w:val="009C023C"/>
    <w:rsid w:val="009C6231"/>
    <w:rsid w:val="009D255A"/>
    <w:rsid w:val="009D31B7"/>
    <w:rsid w:val="009D554C"/>
    <w:rsid w:val="009E07AC"/>
    <w:rsid w:val="009E09DF"/>
    <w:rsid w:val="009E12BB"/>
    <w:rsid w:val="009E404E"/>
    <w:rsid w:val="00A03094"/>
    <w:rsid w:val="00A11E50"/>
    <w:rsid w:val="00A135E6"/>
    <w:rsid w:val="00A17234"/>
    <w:rsid w:val="00A17FF9"/>
    <w:rsid w:val="00A216DA"/>
    <w:rsid w:val="00A22B10"/>
    <w:rsid w:val="00A361A0"/>
    <w:rsid w:val="00A36CF0"/>
    <w:rsid w:val="00A434A8"/>
    <w:rsid w:val="00A47994"/>
    <w:rsid w:val="00A65475"/>
    <w:rsid w:val="00A70194"/>
    <w:rsid w:val="00A7358D"/>
    <w:rsid w:val="00A73FE4"/>
    <w:rsid w:val="00A74D5C"/>
    <w:rsid w:val="00A80639"/>
    <w:rsid w:val="00A854E9"/>
    <w:rsid w:val="00A905B7"/>
    <w:rsid w:val="00A930B7"/>
    <w:rsid w:val="00AA35A2"/>
    <w:rsid w:val="00AB10E8"/>
    <w:rsid w:val="00AB2644"/>
    <w:rsid w:val="00AC5136"/>
    <w:rsid w:val="00AC7ADD"/>
    <w:rsid w:val="00AD100D"/>
    <w:rsid w:val="00AD3EAC"/>
    <w:rsid w:val="00AE187E"/>
    <w:rsid w:val="00AE1A8D"/>
    <w:rsid w:val="00AE1F99"/>
    <w:rsid w:val="00AF35D4"/>
    <w:rsid w:val="00B070F0"/>
    <w:rsid w:val="00B155D4"/>
    <w:rsid w:val="00B20D35"/>
    <w:rsid w:val="00B21212"/>
    <w:rsid w:val="00B2610A"/>
    <w:rsid w:val="00B37EAA"/>
    <w:rsid w:val="00B433D3"/>
    <w:rsid w:val="00B7044A"/>
    <w:rsid w:val="00B731B5"/>
    <w:rsid w:val="00B7563A"/>
    <w:rsid w:val="00B767A6"/>
    <w:rsid w:val="00B82413"/>
    <w:rsid w:val="00B902C3"/>
    <w:rsid w:val="00B90786"/>
    <w:rsid w:val="00B92223"/>
    <w:rsid w:val="00BA7A2A"/>
    <w:rsid w:val="00BB4716"/>
    <w:rsid w:val="00BC25ED"/>
    <w:rsid w:val="00BC4732"/>
    <w:rsid w:val="00BC4FE2"/>
    <w:rsid w:val="00BC5243"/>
    <w:rsid w:val="00BD74AD"/>
    <w:rsid w:val="00BE61C3"/>
    <w:rsid w:val="00BE681F"/>
    <w:rsid w:val="00BF193C"/>
    <w:rsid w:val="00BF3D98"/>
    <w:rsid w:val="00BF6C2F"/>
    <w:rsid w:val="00BF6D12"/>
    <w:rsid w:val="00BF6DD7"/>
    <w:rsid w:val="00C03D07"/>
    <w:rsid w:val="00C13A32"/>
    <w:rsid w:val="00C140F4"/>
    <w:rsid w:val="00C1488E"/>
    <w:rsid w:val="00C14E24"/>
    <w:rsid w:val="00C159DD"/>
    <w:rsid w:val="00C1742F"/>
    <w:rsid w:val="00C27983"/>
    <w:rsid w:val="00C47A21"/>
    <w:rsid w:val="00C52E71"/>
    <w:rsid w:val="00C603C1"/>
    <w:rsid w:val="00C6694F"/>
    <w:rsid w:val="00C7099F"/>
    <w:rsid w:val="00C75454"/>
    <w:rsid w:val="00C831DE"/>
    <w:rsid w:val="00C9574F"/>
    <w:rsid w:val="00CA093F"/>
    <w:rsid w:val="00CA0FBF"/>
    <w:rsid w:val="00CA1E1C"/>
    <w:rsid w:val="00CB0C30"/>
    <w:rsid w:val="00CB21A0"/>
    <w:rsid w:val="00CB29BF"/>
    <w:rsid w:val="00CC7090"/>
    <w:rsid w:val="00CD238C"/>
    <w:rsid w:val="00CE1994"/>
    <w:rsid w:val="00CE310F"/>
    <w:rsid w:val="00CE48C9"/>
    <w:rsid w:val="00CF41D0"/>
    <w:rsid w:val="00D024A7"/>
    <w:rsid w:val="00D03505"/>
    <w:rsid w:val="00D043E8"/>
    <w:rsid w:val="00D10C44"/>
    <w:rsid w:val="00D11786"/>
    <w:rsid w:val="00D11EA8"/>
    <w:rsid w:val="00D32DF2"/>
    <w:rsid w:val="00D4090C"/>
    <w:rsid w:val="00D45209"/>
    <w:rsid w:val="00D553A1"/>
    <w:rsid w:val="00D60085"/>
    <w:rsid w:val="00D66F27"/>
    <w:rsid w:val="00D70718"/>
    <w:rsid w:val="00D7091D"/>
    <w:rsid w:val="00D823B4"/>
    <w:rsid w:val="00D904DE"/>
    <w:rsid w:val="00D9055B"/>
    <w:rsid w:val="00DA3AA5"/>
    <w:rsid w:val="00DB1C54"/>
    <w:rsid w:val="00DB3301"/>
    <w:rsid w:val="00DC4C00"/>
    <w:rsid w:val="00DD4B8A"/>
    <w:rsid w:val="00DD6B4F"/>
    <w:rsid w:val="00DE0CD7"/>
    <w:rsid w:val="00DE38DD"/>
    <w:rsid w:val="00DE53F7"/>
    <w:rsid w:val="00DE5AE4"/>
    <w:rsid w:val="00DF0A6B"/>
    <w:rsid w:val="00DF15B1"/>
    <w:rsid w:val="00DF34A1"/>
    <w:rsid w:val="00DF573B"/>
    <w:rsid w:val="00E00D87"/>
    <w:rsid w:val="00E03E86"/>
    <w:rsid w:val="00E11216"/>
    <w:rsid w:val="00E17304"/>
    <w:rsid w:val="00E352EB"/>
    <w:rsid w:val="00E36639"/>
    <w:rsid w:val="00E40166"/>
    <w:rsid w:val="00E437AD"/>
    <w:rsid w:val="00E457CF"/>
    <w:rsid w:val="00E53BCF"/>
    <w:rsid w:val="00E57F3F"/>
    <w:rsid w:val="00E613E7"/>
    <w:rsid w:val="00E62385"/>
    <w:rsid w:val="00E71A54"/>
    <w:rsid w:val="00E76C94"/>
    <w:rsid w:val="00E826F1"/>
    <w:rsid w:val="00E82931"/>
    <w:rsid w:val="00E833E2"/>
    <w:rsid w:val="00E8365A"/>
    <w:rsid w:val="00E84D6D"/>
    <w:rsid w:val="00E86A13"/>
    <w:rsid w:val="00E87D1F"/>
    <w:rsid w:val="00E917C5"/>
    <w:rsid w:val="00EA74C1"/>
    <w:rsid w:val="00EB1645"/>
    <w:rsid w:val="00EB6F39"/>
    <w:rsid w:val="00EC4ECB"/>
    <w:rsid w:val="00EC674E"/>
    <w:rsid w:val="00ED2DA0"/>
    <w:rsid w:val="00ED4422"/>
    <w:rsid w:val="00EE3469"/>
    <w:rsid w:val="00EE5F79"/>
    <w:rsid w:val="00EE6CB5"/>
    <w:rsid w:val="00EF1651"/>
    <w:rsid w:val="00EF3BAB"/>
    <w:rsid w:val="00EF4AF6"/>
    <w:rsid w:val="00F01767"/>
    <w:rsid w:val="00F01D39"/>
    <w:rsid w:val="00F05418"/>
    <w:rsid w:val="00F10D8B"/>
    <w:rsid w:val="00F1478F"/>
    <w:rsid w:val="00F23610"/>
    <w:rsid w:val="00F257B0"/>
    <w:rsid w:val="00F26C92"/>
    <w:rsid w:val="00F27297"/>
    <w:rsid w:val="00F27913"/>
    <w:rsid w:val="00F27A5E"/>
    <w:rsid w:val="00F338B4"/>
    <w:rsid w:val="00F338C0"/>
    <w:rsid w:val="00F3547E"/>
    <w:rsid w:val="00F41247"/>
    <w:rsid w:val="00F424F0"/>
    <w:rsid w:val="00F52149"/>
    <w:rsid w:val="00F531C0"/>
    <w:rsid w:val="00F56C8D"/>
    <w:rsid w:val="00F56C91"/>
    <w:rsid w:val="00F672A7"/>
    <w:rsid w:val="00F738F9"/>
    <w:rsid w:val="00F74359"/>
    <w:rsid w:val="00F901BB"/>
    <w:rsid w:val="00F91833"/>
    <w:rsid w:val="00F92C37"/>
    <w:rsid w:val="00FA3078"/>
    <w:rsid w:val="00FB5C32"/>
    <w:rsid w:val="00FC6307"/>
    <w:rsid w:val="00FD121B"/>
    <w:rsid w:val="00FD2E25"/>
    <w:rsid w:val="00FE10AE"/>
    <w:rsid w:val="00FE3CAF"/>
    <w:rsid w:val="00FE6C84"/>
    <w:rsid w:val="00FE7CA4"/>
    <w:rsid w:val="00FF0498"/>
    <w:rsid w:val="00FF0FBD"/>
    <w:rsid w:val="00FF4FAC"/>
    <w:rsid w:val="00FF5C82"/>
    <w:rsid w:val="00FF76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18C"/>
    <w:pPr>
      <w:suppressAutoHyphens/>
    </w:pPr>
    <w:rPr>
      <w:rFonts w:eastAsia="Arial Unicode MS" w:cs="Arial Unicode MS"/>
      <w:kern w:val="1"/>
      <w:sz w:val="24"/>
      <w:szCs w:val="24"/>
      <w:lang w:eastAsia="hi-IN" w:bidi="hi-IN"/>
    </w:rPr>
  </w:style>
  <w:style w:type="paragraph" w:styleId="Ttulo1">
    <w:name w:val="heading 1"/>
    <w:basedOn w:val="Normal"/>
    <w:next w:val="Corpodetexto"/>
    <w:link w:val="Ttulo1Char1"/>
    <w:uiPriority w:val="99"/>
    <w:qFormat/>
    <w:rsid w:val="0092718C"/>
    <w:pPr>
      <w:keepNext/>
      <w:keepLines/>
      <w:numPr>
        <w:numId w:val="1"/>
      </w:numPr>
      <w:spacing w:before="480" w:line="360" w:lineRule="auto"/>
      <w:outlineLvl w:val="0"/>
    </w:pPr>
    <w:rPr>
      <w:rFonts w:ascii="Arial" w:hAnsi="Arial" w:cs="font289"/>
      <w:b/>
      <w:bCs/>
      <w:szCs w:val="28"/>
    </w:rPr>
  </w:style>
  <w:style w:type="paragraph" w:styleId="Ttulo2">
    <w:name w:val="heading 2"/>
    <w:basedOn w:val="Normal"/>
    <w:next w:val="Corpodetexto"/>
    <w:link w:val="Ttulo2Char1"/>
    <w:uiPriority w:val="99"/>
    <w:qFormat/>
    <w:rsid w:val="0092718C"/>
    <w:pPr>
      <w:keepNext/>
      <w:keepLines/>
      <w:tabs>
        <w:tab w:val="num" w:pos="576"/>
      </w:tabs>
      <w:spacing w:before="200"/>
      <w:ind w:left="576" w:hanging="576"/>
      <w:outlineLvl w:val="1"/>
    </w:pPr>
    <w:rPr>
      <w:rFonts w:ascii="Cambria" w:hAnsi="Cambria" w:cs="font289"/>
      <w:b/>
      <w:bCs/>
      <w:color w:val="4F81BD"/>
      <w:sz w:val="26"/>
      <w:szCs w:val="26"/>
    </w:rPr>
  </w:style>
  <w:style w:type="paragraph" w:styleId="Ttulo4">
    <w:name w:val="heading 4"/>
    <w:basedOn w:val="Normal"/>
    <w:next w:val="Normal"/>
    <w:link w:val="Ttulo4Char"/>
    <w:semiHidden/>
    <w:unhideWhenUsed/>
    <w:qFormat/>
    <w:locked/>
    <w:rsid w:val="00130BCD"/>
    <w:pPr>
      <w:keepNext/>
      <w:keepLines/>
      <w:spacing w:before="200"/>
      <w:outlineLvl w:val="3"/>
    </w:pPr>
    <w:rPr>
      <w:rFonts w:asciiTheme="majorHAnsi" w:eastAsiaTheme="majorEastAsia" w:hAnsiTheme="majorHAnsi" w:cs="Mangal"/>
      <w:b/>
      <w:bCs/>
      <w:i/>
      <w:iCs/>
      <w:color w:val="4F81BD" w:themeColor="accent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Título 1 Char1"/>
    <w:link w:val="Ttulo1"/>
    <w:uiPriority w:val="9"/>
    <w:rsid w:val="006A2F5F"/>
    <w:rPr>
      <w:rFonts w:ascii="Cambria" w:eastAsia="Times New Roman" w:hAnsi="Cambria" w:cs="Mangal"/>
      <w:b/>
      <w:bCs/>
      <w:kern w:val="32"/>
      <w:sz w:val="32"/>
      <w:szCs w:val="29"/>
      <w:lang w:eastAsia="hi-IN" w:bidi="hi-IN"/>
    </w:rPr>
  </w:style>
  <w:style w:type="character" w:customStyle="1" w:styleId="Ttulo2Char1">
    <w:name w:val="Título 2 Char1"/>
    <w:link w:val="Ttulo2"/>
    <w:uiPriority w:val="9"/>
    <w:semiHidden/>
    <w:rsid w:val="006A2F5F"/>
    <w:rPr>
      <w:rFonts w:ascii="Cambria" w:eastAsia="Times New Roman" w:hAnsi="Cambria" w:cs="Mangal"/>
      <w:b/>
      <w:bCs/>
      <w:i/>
      <w:iCs/>
      <w:kern w:val="1"/>
      <w:sz w:val="28"/>
      <w:szCs w:val="25"/>
      <w:lang w:eastAsia="hi-IN" w:bidi="hi-IN"/>
    </w:rPr>
  </w:style>
  <w:style w:type="character" w:customStyle="1" w:styleId="Fontepargpadro1">
    <w:name w:val="Fonte parág. padrão1"/>
    <w:uiPriority w:val="99"/>
    <w:rsid w:val="0092718C"/>
  </w:style>
  <w:style w:type="character" w:customStyle="1" w:styleId="apple-style-span">
    <w:name w:val="apple-style-span"/>
    <w:uiPriority w:val="99"/>
    <w:rsid w:val="0092718C"/>
    <w:rPr>
      <w:rFonts w:cs="Times New Roman"/>
    </w:rPr>
  </w:style>
  <w:style w:type="character" w:customStyle="1" w:styleId="apple-converted-space">
    <w:name w:val="apple-converted-space"/>
    <w:rsid w:val="0092718C"/>
    <w:rPr>
      <w:rFonts w:cs="Times New Roman"/>
    </w:rPr>
  </w:style>
  <w:style w:type="character" w:customStyle="1" w:styleId="Ttulo1Char">
    <w:name w:val="Título 1 Char"/>
    <w:uiPriority w:val="99"/>
    <w:rsid w:val="0092718C"/>
    <w:rPr>
      <w:rFonts w:ascii="Arial" w:hAnsi="Arial"/>
      <w:b/>
      <w:sz w:val="28"/>
    </w:rPr>
  </w:style>
  <w:style w:type="character" w:customStyle="1" w:styleId="CabealhoChar">
    <w:name w:val="Cabeçalho Char"/>
    <w:uiPriority w:val="99"/>
    <w:rsid w:val="0092718C"/>
    <w:rPr>
      <w:rFonts w:ascii="Arial" w:eastAsia="Times New Roman" w:hAnsi="Arial"/>
      <w:sz w:val="24"/>
    </w:rPr>
  </w:style>
  <w:style w:type="character" w:customStyle="1" w:styleId="TextodebaloChar">
    <w:name w:val="Texto de balão Char"/>
    <w:uiPriority w:val="99"/>
    <w:rsid w:val="0092718C"/>
    <w:rPr>
      <w:rFonts w:ascii="Tahoma" w:hAnsi="Tahoma"/>
      <w:sz w:val="16"/>
    </w:rPr>
  </w:style>
  <w:style w:type="character" w:customStyle="1" w:styleId="TextodenotaderodapChar">
    <w:name w:val="Texto de nota de rodapé Char"/>
    <w:uiPriority w:val="99"/>
    <w:rsid w:val="0092718C"/>
    <w:rPr>
      <w:rFonts w:ascii="Arial" w:eastAsia="Times New Roman" w:hAnsi="Arial"/>
      <w:sz w:val="20"/>
    </w:rPr>
  </w:style>
  <w:style w:type="character" w:customStyle="1" w:styleId="Refdenotaderodap1">
    <w:name w:val="Ref. de nota de rodapé1"/>
    <w:uiPriority w:val="99"/>
    <w:rsid w:val="0092718C"/>
    <w:rPr>
      <w:vertAlign w:val="superscript"/>
    </w:rPr>
  </w:style>
  <w:style w:type="character" w:customStyle="1" w:styleId="TtuloChar">
    <w:name w:val="Título Char"/>
    <w:link w:val="Ttulo"/>
    <w:uiPriority w:val="99"/>
    <w:rsid w:val="0092718C"/>
    <w:rPr>
      <w:rFonts w:ascii="Arial" w:hAnsi="Arial"/>
      <w:b/>
      <w:kern w:val="1"/>
      <w:sz w:val="32"/>
    </w:rPr>
  </w:style>
  <w:style w:type="character" w:customStyle="1" w:styleId="RodapChar">
    <w:name w:val="Rodapé Char"/>
    <w:uiPriority w:val="99"/>
    <w:rsid w:val="0092718C"/>
    <w:rPr>
      <w:rFonts w:cs="Times New Roman"/>
    </w:rPr>
  </w:style>
  <w:style w:type="character" w:customStyle="1" w:styleId="Ttulo2Char">
    <w:name w:val="Título 2 Char"/>
    <w:uiPriority w:val="99"/>
    <w:rsid w:val="0092718C"/>
    <w:rPr>
      <w:rFonts w:ascii="Cambria" w:hAnsi="Cambria"/>
      <w:b/>
      <w:color w:val="4F81BD"/>
      <w:sz w:val="26"/>
    </w:rPr>
  </w:style>
  <w:style w:type="character" w:styleId="nfase">
    <w:name w:val="Emphasis"/>
    <w:uiPriority w:val="99"/>
    <w:qFormat/>
    <w:rsid w:val="0092718C"/>
    <w:rPr>
      <w:rFonts w:cs="Times New Roman"/>
      <w:i/>
    </w:rPr>
  </w:style>
  <w:style w:type="character" w:customStyle="1" w:styleId="ListLabel1">
    <w:name w:val="ListLabel 1"/>
    <w:uiPriority w:val="99"/>
    <w:rsid w:val="0092718C"/>
    <w:rPr>
      <w:lang w:val="pt-BR"/>
    </w:rPr>
  </w:style>
  <w:style w:type="character" w:customStyle="1" w:styleId="ListLabel2">
    <w:name w:val="ListLabel 2"/>
    <w:uiPriority w:val="99"/>
    <w:rsid w:val="0092718C"/>
  </w:style>
  <w:style w:type="character" w:customStyle="1" w:styleId="Caracteresdenotaderodap">
    <w:name w:val="Caracteres de nota de rodapé"/>
    <w:uiPriority w:val="99"/>
    <w:rsid w:val="0092718C"/>
  </w:style>
  <w:style w:type="character" w:styleId="Refdenotaderodap">
    <w:name w:val="footnote reference"/>
    <w:uiPriority w:val="99"/>
    <w:rsid w:val="0092718C"/>
    <w:rPr>
      <w:rFonts w:cs="Times New Roman"/>
      <w:vertAlign w:val="superscript"/>
    </w:rPr>
  </w:style>
  <w:style w:type="character" w:customStyle="1" w:styleId="Fontepargpadro11">
    <w:name w:val="Fonte parág. padrão11"/>
    <w:uiPriority w:val="99"/>
    <w:rsid w:val="0092718C"/>
  </w:style>
  <w:style w:type="character" w:styleId="Hyperlink">
    <w:name w:val="Hyperlink"/>
    <w:uiPriority w:val="99"/>
    <w:rsid w:val="0092718C"/>
    <w:rPr>
      <w:rFonts w:cs="Times New Roman"/>
      <w:color w:val="0000FF"/>
      <w:u w:val="single"/>
    </w:rPr>
  </w:style>
  <w:style w:type="character" w:styleId="Refdenotadefim">
    <w:name w:val="endnote reference"/>
    <w:uiPriority w:val="99"/>
    <w:rsid w:val="0092718C"/>
    <w:rPr>
      <w:rFonts w:cs="Times New Roman"/>
      <w:vertAlign w:val="superscript"/>
    </w:rPr>
  </w:style>
  <w:style w:type="character" w:customStyle="1" w:styleId="Caracteresdenotadefim">
    <w:name w:val="Caracteres de nota de fim"/>
    <w:uiPriority w:val="99"/>
    <w:rsid w:val="0092718C"/>
  </w:style>
  <w:style w:type="paragraph" w:customStyle="1" w:styleId="Ttulo10">
    <w:name w:val="Título1"/>
    <w:basedOn w:val="Normal"/>
    <w:next w:val="Corpodetexto"/>
    <w:uiPriority w:val="99"/>
    <w:rsid w:val="0092718C"/>
    <w:pPr>
      <w:keepNext/>
      <w:tabs>
        <w:tab w:val="num" w:pos="0"/>
      </w:tabs>
      <w:spacing w:before="240" w:after="60" w:line="360" w:lineRule="auto"/>
      <w:ind w:left="720" w:hanging="360"/>
      <w:jc w:val="both"/>
    </w:pPr>
    <w:rPr>
      <w:rFonts w:ascii="Arial" w:eastAsia="Times New Roman" w:hAnsi="Arial" w:cs="Times New Roman"/>
      <w:b/>
      <w:bCs/>
      <w:szCs w:val="32"/>
    </w:rPr>
  </w:style>
  <w:style w:type="paragraph" w:styleId="Corpodetexto">
    <w:name w:val="Body Text"/>
    <w:basedOn w:val="Normal"/>
    <w:link w:val="CorpodetextoChar"/>
    <w:uiPriority w:val="99"/>
    <w:rsid w:val="0092718C"/>
    <w:pPr>
      <w:spacing w:after="120"/>
    </w:pPr>
  </w:style>
  <w:style w:type="character" w:customStyle="1" w:styleId="CorpodetextoChar">
    <w:name w:val="Corpo de texto Char"/>
    <w:link w:val="Corpodetexto"/>
    <w:uiPriority w:val="99"/>
    <w:semiHidden/>
    <w:rsid w:val="006A2F5F"/>
    <w:rPr>
      <w:rFonts w:eastAsia="Arial Unicode MS" w:cs="Mangal"/>
      <w:kern w:val="1"/>
      <w:sz w:val="24"/>
      <w:szCs w:val="21"/>
      <w:lang w:eastAsia="hi-IN" w:bidi="hi-IN"/>
    </w:rPr>
  </w:style>
  <w:style w:type="paragraph" w:styleId="Lista">
    <w:name w:val="List"/>
    <w:basedOn w:val="Corpodetexto"/>
    <w:uiPriority w:val="99"/>
    <w:rsid w:val="0092718C"/>
  </w:style>
  <w:style w:type="paragraph" w:customStyle="1" w:styleId="Legenda1">
    <w:name w:val="Legenda1"/>
    <w:basedOn w:val="Normal"/>
    <w:uiPriority w:val="99"/>
    <w:rsid w:val="0092718C"/>
    <w:pPr>
      <w:suppressLineNumbers/>
      <w:spacing w:before="120" w:after="120"/>
    </w:pPr>
    <w:rPr>
      <w:i/>
      <w:iCs/>
    </w:rPr>
  </w:style>
  <w:style w:type="paragraph" w:customStyle="1" w:styleId="ndice">
    <w:name w:val="Índice"/>
    <w:basedOn w:val="Normal"/>
    <w:uiPriority w:val="99"/>
    <w:rsid w:val="0092718C"/>
    <w:pPr>
      <w:suppressLineNumbers/>
    </w:pPr>
  </w:style>
  <w:style w:type="paragraph" w:styleId="Cabealho">
    <w:name w:val="header"/>
    <w:basedOn w:val="Normal"/>
    <w:link w:val="CabealhoChar1"/>
    <w:uiPriority w:val="99"/>
    <w:rsid w:val="0092718C"/>
    <w:pPr>
      <w:suppressLineNumbers/>
      <w:tabs>
        <w:tab w:val="center" w:pos="4252"/>
        <w:tab w:val="right" w:pos="8504"/>
      </w:tabs>
      <w:spacing w:after="120" w:line="360" w:lineRule="auto"/>
      <w:jc w:val="both"/>
    </w:pPr>
    <w:rPr>
      <w:rFonts w:ascii="Arial" w:eastAsia="Times New Roman" w:hAnsi="Arial" w:cs="Times New Roman"/>
    </w:rPr>
  </w:style>
  <w:style w:type="character" w:customStyle="1" w:styleId="CabealhoChar1">
    <w:name w:val="Cabeçalho Char1"/>
    <w:link w:val="Cabealho"/>
    <w:uiPriority w:val="99"/>
    <w:semiHidden/>
    <w:rsid w:val="006A2F5F"/>
    <w:rPr>
      <w:rFonts w:eastAsia="Arial Unicode MS" w:cs="Mangal"/>
      <w:kern w:val="1"/>
      <w:sz w:val="24"/>
      <w:szCs w:val="21"/>
      <w:lang w:eastAsia="hi-IN" w:bidi="hi-IN"/>
    </w:rPr>
  </w:style>
  <w:style w:type="paragraph" w:customStyle="1" w:styleId="Legenda2">
    <w:name w:val="Legenda2"/>
    <w:basedOn w:val="Normal"/>
    <w:uiPriority w:val="99"/>
    <w:rsid w:val="0092718C"/>
    <w:pPr>
      <w:spacing w:before="120" w:after="240" w:line="100" w:lineRule="atLeast"/>
      <w:jc w:val="center"/>
    </w:pPr>
    <w:rPr>
      <w:rFonts w:ascii="Arial" w:eastAsia="Times New Roman" w:hAnsi="Arial" w:cs="Times New Roman"/>
      <w:bCs/>
      <w:szCs w:val="20"/>
    </w:rPr>
  </w:style>
  <w:style w:type="paragraph" w:customStyle="1" w:styleId="Textodebalo1">
    <w:name w:val="Texto de balão1"/>
    <w:basedOn w:val="Normal"/>
    <w:uiPriority w:val="99"/>
    <w:rsid w:val="0092718C"/>
    <w:pPr>
      <w:spacing w:line="100" w:lineRule="atLeast"/>
    </w:pPr>
    <w:rPr>
      <w:rFonts w:ascii="Tahoma" w:hAnsi="Tahoma" w:cs="Tahoma"/>
      <w:sz w:val="16"/>
      <w:szCs w:val="16"/>
    </w:rPr>
  </w:style>
  <w:style w:type="paragraph" w:customStyle="1" w:styleId="Textodenotaderodap1">
    <w:name w:val="Texto de nota de rodapé1"/>
    <w:basedOn w:val="Normal"/>
    <w:uiPriority w:val="99"/>
    <w:rsid w:val="0092718C"/>
    <w:pPr>
      <w:spacing w:after="120" w:line="360" w:lineRule="auto"/>
      <w:jc w:val="both"/>
    </w:pPr>
    <w:rPr>
      <w:rFonts w:ascii="Arial" w:eastAsia="Times New Roman" w:hAnsi="Arial" w:cs="Times New Roman"/>
      <w:sz w:val="20"/>
      <w:szCs w:val="20"/>
    </w:rPr>
  </w:style>
  <w:style w:type="paragraph" w:styleId="Rodap">
    <w:name w:val="footer"/>
    <w:basedOn w:val="Normal"/>
    <w:link w:val="RodapChar1"/>
    <w:uiPriority w:val="99"/>
    <w:rsid w:val="0092718C"/>
    <w:pPr>
      <w:suppressLineNumbers/>
      <w:tabs>
        <w:tab w:val="center" w:pos="4252"/>
        <w:tab w:val="right" w:pos="8504"/>
      </w:tabs>
      <w:spacing w:line="100" w:lineRule="atLeast"/>
    </w:pPr>
  </w:style>
  <w:style w:type="character" w:customStyle="1" w:styleId="RodapChar1">
    <w:name w:val="Rodapé Char1"/>
    <w:link w:val="Rodap"/>
    <w:uiPriority w:val="99"/>
    <w:semiHidden/>
    <w:rsid w:val="006A2F5F"/>
    <w:rPr>
      <w:rFonts w:eastAsia="Arial Unicode MS" w:cs="Mangal"/>
      <w:kern w:val="1"/>
      <w:sz w:val="24"/>
      <w:szCs w:val="21"/>
      <w:lang w:eastAsia="hi-IN" w:bidi="hi-IN"/>
    </w:rPr>
  </w:style>
  <w:style w:type="paragraph" w:customStyle="1" w:styleId="PargrafodaLista1">
    <w:name w:val="Parágrafo da Lista1"/>
    <w:basedOn w:val="Normal"/>
    <w:uiPriority w:val="99"/>
    <w:rsid w:val="0092718C"/>
    <w:pPr>
      <w:ind w:left="720"/>
    </w:pPr>
  </w:style>
  <w:style w:type="paragraph" w:styleId="Textodenotaderodap">
    <w:name w:val="footnote text"/>
    <w:basedOn w:val="Normal"/>
    <w:link w:val="TextodenotaderodapChar1"/>
    <w:uiPriority w:val="99"/>
    <w:rsid w:val="0092718C"/>
    <w:pPr>
      <w:suppressLineNumbers/>
      <w:ind w:left="283" w:hanging="283"/>
    </w:pPr>
    <w:rPr>
      <w:sz w:val="20"/>
      <w:szCs w:val="20"/>
    </w:rPr>
  </w:style>
  <w:style w:type="character" w:customStyle="1" w:styleId="TextodenotaderodapChar1">
    <w:name w:val="Texto de nota de rodapé Char1"/>
    <w:link w:val="Textodenotaderodap"/>
    <w:uiPriority w:val="99"/>
    <w:semiHidden/>
    <w:rsid w:val="006A2F5F"/>
    <w:rPr>
      <w:rFonts w:eastAsia="Arial Unicode MS" w:cs="Mangal"/>
      <w:kern w:val="1"/>
      <w:sz w:val="20"/>
      <w:szCs w:val="18"/>
      <w:lang w:eastAsia="hi-IN" w:bidi="hi-IN"/>
    </w:rPr>
  </w:style>
  <w:style w:type="character" w:styleId="Nmerodelinha">
    <w:name w:val="line number"/>
    <w:uiPriority w:val="99"/>
    <w:semiHidden/>
    <w:rsid w:val="00F27A5E"/>
    <w:rPr>
      <w:rFonts w:cs="Times New Roman"/>
    </w:rPr>
  </w:style>
  <w:style w:type="paragraph" w:customStyle="1" w:styleId="Default">
    <w:name w:val="Default"/>
    <w:rsid w:val="00783C53"/>
    <w:pPr>
      <w:autoSpaceDE w:val="0"/>
      <w:autoSpaceDN w:val="0"/>
      <w:adjustRightInd w:val="0"/>
    </w:pPr>
    <w:rPr>
      <w:rFonts w:ascii="Swis721 Cn BT" w:hAnsi="Swis721 Cn BT" w:cs="Swis721 Cn BT"/>
      <w:color w:val="000000"/>
      <w:sz w:val="24"/>
      <w:szCs w:val="24"/>
    </w:rPr>
  </w:style>
  <w:style w:type="paragraph" w:customStyle="1" w:styleId="Pa6">
    <w:name w:val="Pa6"/>
    <w:basedOn w:val="Default"/>
    <w:next w:val="Default"/>
    <w:uiPriority w:val="99"/>
    <w:rsid w:val="00783C53"/>
    <w:pPr>
      <w:spacing w:line="241" w:lineRule="atLeast"/>
    </w:pPr>
    <w:rPr>
      <w:rFonts w:cs="Times New Roman"/>
      <w:color w:val="auto"/>
    </w:rPr>
  </w:style>
  <w:style w:type="paragraph" w:styleId="PargrafodaLista">
    <w:name w:val="List Paragraph"/>
    <w:basedOn w:val="Normal"/>
    <w:uiPriority w:val="34"/>
    <w:qFormat/>
    <w:rsid w:val="00FB5C32"/>
    <w:pPr>
      <w:suppressAutoHyphens w:val="0"/>
      <w:spacing w:after="200" w:line="276" w:lineRule="auto"/>
      <w:ind w:left="720"/>
      <w:contextualSpacing/>
    </w:pPr>
    <w:rPr>
      <w:rFonts w:ascii="Calibri" w:eastAsia="Times New Roman" w:hAnsi="Calibri" w:cs="Times New Roman"/>
      <w:kern w:val="0"/>
      <w:sz w:val="22"/>
      <w:szCs w:val="22"/>
      <w:lang w:eastAsia="en-US" w:bidi="ar-SA"/>
    </w:rPr>
  </w:style>
  <w:style w:type="paragraph" w:styleId="Legenda">
    <w:name w:val="caption"/>
    <w:basedOn w:val="Normal"/>
    <w:next w:val="Normal"/>
    <w:uiPriority w:val="99"/>
    <w:qFormat/>
    <w:rsid w:val="00CB29BF"/>
    <w:pPr>
      <w:suppressAutoHyphens w:val="0"/>
      <w:spacing w:before="120" w:after="240"/>
      <w:jc w:val="center"/>
    </w:pPr>
    <w:rPr>
      <w:rFonts w:ascii="Arial" w:eastAsia="Times New Roman" w:hAnsi="Arial" w:cs="Times New Roman"/>
      <w:bCs/>
      <w:kern w:val="0"/>
      <w:szCs w:val="20"/>
      <w:lang w:eastAsia="en-US" w:bidi="ar-SA"/>
    </w:rPr>
  </w:style>
  <w:style w:type="paragraph" w:styleId="Textodebalo">
    <w:name w:val="Balloon Text"/>
    <w:basedOn w:val="Normal"/>
    <w:link w:val="TextodebaloChar1"/>
    <w:uiPriority w:val="99"/>
    <w:semiHidden/>
    <w:rsid w:val="008518D0"/>
    <w:rPr>
      <w:rFonts w:ascii="Tahoma" w:hAnsi="Tahoma" w:cs="Mangal"/>
      <w:sz w:val="16"/>
      <w:szCs w:val="14"/>
    </w:rPr>
  </w:style>
  <w:style w:type="character" w:customStyle="1" w:styleId="TextodebaloChar1">
    <w:name w:val="Texto de balão Char1"/>
    <w:link w:val="Textodebalo"/>
    <w:uiPriority w:val="99"/>
    <w:semiHidden/>
    <w:locked/>
    <w:rsid w:val="008518D0"/>
    <w:rPr>
      <w:rFonts w:ascii="Tahoma" w:eastAsia="Arial Unicode MS" w:hAnsi="Tahoma"/>
      <w:kern w:val="1"/>
      <w:sz w:val="14"/>
      <w:lang w:eastAsia="hi-IN" w:bidi="hi-IN"/>
    </w:rPr>
  </w:style>
  <w:style w:type="paragraph" w:styleId="SemEspaamento">
    <w:name w:val="No Spacing"/>
    <w:uiPriority w:val="99"/>
    <w:qFormat/>
    <w:rsid w:val="008D13AC"/>
    <w:pPr>
      <w:suppressAutoHyphens/>
    </w:pPr>
    <w:rPr>
      <w:rFonts w:eastAsia="Arial Unicode MS" w:cs="Mangal"/>
      <w:kern w:val="1"/>
      <w:sz w:val="24"/>
      <w:szCs w:val="21"/>
      <w:lang w:eastAsia="hi-IN" w:bidi="hi-IN"/>
    </w:rPr>
  </w:style>
  <w:style w:type="paragraph" w:styleId="Ttulo">
    <w:name w:val="Title"/>
    <w:basedOn w:val="Normal"/>
    <w:link w:val="TtuloChar"/>
    <w:uiPriority w:val="99"/>
    <w:qFormat/>
    <w:locked/>
    <w:rsid w:val="008A490B"/>
    <w:pPr>
      <w:suppressAutoHyphens w:val="0"/>
      <w:jc w:val="center"/>
    </w:pPr>
    <w:rPr>
      <w:rFonts w:ascii="Arial" w:eastAsia="Times New Roman" w:hAnsi="Arial" w:cs="Times New Roman"/>
      <w:b/>
      <w:sz w:val="32"/>
      <w:szCs w:val="22"/>
      <w:lang w:eastAsia="pt-BR" w:bidi="ar-SA"/>
    </w:rPr>
  </w:style>
  <w:style w:type="character" w:customStyle="1" w:styleId="TtuloChar1">
    <w:name w:val="Título Char1"/>
    <w:rsid w:val="008A490B"/>
    <w:rPr>
      <w:rFonts w:ascii="Cambria" w:eastAsia="Times New Roman" w:hAnsi="Cambria" w:cs="Mangal"/>
      <w:b/>
      <w:bCs/>
      <w:kern w:val="28"/>
      <w:sz w:val="32"/>
      <w:szCs w:val="29"/>
      <w:lang w:eastAsia="hi-IN" w:bidi="hi-IN"/>
    </w:rPr>
  </w:style>
  <w:style w:type="character" w:customStyle="1" w:styleId="hps">
    <w:name w:val="hps"/>
    <w:rsid w:val="00870FC2"/>
    <w:rPr>
      <w:rFonts w:cs="Times New Roman"/>
    </w:rPr>
  </w:style>
  <w:style w:type="paragraph" w:customStyle="1" w:styleId="SemEspaamento2">
    <w:name w:val="Sem Espaçamento2"/>
    <w:rsid w:val="00684A5F"/>
    <w:rPr>
      <w:rFonts w:ascii="Calibri" w:hAnsi="Calibri"/>
      <w:sz w:val="22"/>
      <w:szCs w:val="22"/>
      <w:lang w:eastAsia="en-US"/>
    </w:rPr>
  </w:style>
  <w:style w:type="paragraph" w:styleId="NormalWeb">
    <w:name w:val="Normal (Web)"/>
    <w:basedOn w:val="Normal"/>
    <w:uiPriority w:val="99"/>
    <w:unhideWhenUsed/>
    <w:rsid w:val="001E4CC0"/>
    <w:pPr>
      <w:suppressAutoHyphens w:val="0"/>
      <w:spacing w:before="100" w:beforeAutospacing="1" w:after="100" w:afterAutospacing="1"/>
    </w:pPr>
    <w:rPr>
      <w:rFonts w:eastAsia="Times New Roman" w:cs="Times New Roman"/>
      <w:kern w:val="0"/>
      <w:lang w:eastAsia="pt-BR" w:bidi="ar-SA"/>
    </w:rPr>
  </w:style>
  <w:style w:type="character" w:styleId="Forte">
    <w:name w:val="Strong"/>
    <w:basedOn w:val="Fontepargpadro"/>
    <w:uiPriority w:val="22"/>
    <w:qFormat/>
    <w:locked/>
    <w:rsid w:val="001E4CC0"/>
    <w:rPr>
      <w:b/>
      <w:bCs/>
    </w:rPr>
  </w:style>
  <w:style w:type="paragraph" w:styleId="Recuodecorpodetexto2">
    <w:name w:val="Body Text Indent 2"/>
    <w:basedOn w:val="Normal"/>
    <w:link w:val="Recuodecorpodetexto2Char"/>
    <w:uiPriority w:val="99"/>
    <w:unhideWhenUsed/>
    <w:rsid w:val="00BB4716"/>
    <w:pPr>
      <w:spacing w:after="120" w:line="480" w:lineRule="auto"/>
      <w:ind w:left="283"/>
    </w:pPr>
    <w:rPr>
      <w:rFonts w:cs="Mangal"/>
      <w:szCs w:val="21"/>
    </w:rPr>
  </w:style>
  <w:style w:type="character" w:customStyle="1" w:styleId="Recuodecorpodetexto2Char">
    <w:name w:val="Recuo de corpo de texto 2 Char"/>
    <w:basedOn w:val="Fontepargpadro"/>
    <w:link w:val="Recuodecorpodetexto2"/>
    <w:uiPriority w:val="99"/>
    <w:rsid w:val="00BB4716"/>
    <w:rPr>
      <w:rFonts w:eastAsia="Arial Unicode MS" w:cs="Mangal"/>
      <w:kern w:val="1"/>
      <w:sz w:val="24"/>
      <w:szCs w:val="21"/>
      <w:lang w:eastAsia="hi-IN" w:bidi="hi-IN"/>
    </w:rPr>
  </w:style>
  <w:style w:type="character" w:styleId="TextodoEspaoReservado">
    <w:name w:val="Placeholder Text"/>
    <w:basedOn w:val="Fontepargpadro"/>
    <w:uiPriority w:val="99"/>
    <w:semiHidden/>
    <w:rsid w:val="001B302D"/>
    <w:rPr>
      <w:color w:val="808080"/>
    </w:rPr>
  </w:style>
  <w:style w:type="character" w:customStyle="1" w:styleId="Ttulo4Char">
    <w:name w:val="Título 4 Char"/>
    <w:basedOn w:val="Fontepargpadro"/>
    <w:link w:val="Ttulo4"/>
    <w:semiHidden/>
    <w:rsid w:val="00130BCD"/>
    <w:rPr>
      <w:rFonts w:asciiTheme="majorHAnsi" w:eastAsiaTheme="majorEastAsia" w:hAnsiTheme="majorHAnsi" w:cs="Mangal"/>
      <w:b/>
      <w:bCs/>
      <w:i/>
      <w:iCs/>
      <w:color w:val="4F81BD" w:themeColor="accent1"/>
      <w:kern w:val="1"/>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18C"/>
    <w:pPr>
      <w:suppressAutoHyphens/>
    </w:pPr>
    <w:rPr>
      <w:rFonts w:eastAsia="Arial Unicode MS" w:cs="Arial Unicode MS"/>
      <w:kern w:val="1"/>
      <w:sz w:val="24"/>
      <w:szCs w:val="24"/>
      <w:lang w:eastAsia="hi-IN" w:bidi="hi-IN"/>
    </w:rPr>
  </w:style>
  <w:style w:type="paragraph" w:styleId="Ttulo1">
    <w:name w:val="heading 1"/>
    <w:basedOn w:val="Normal"/>
    <w:next w:val="Corpodetexto"/>
    <w:link w:val="Ttulo1Char1"/>
    <w:uiPriority w:val="99"/>
    <w:qFormat/>
    <w:rsid w:val="0092718C"/>
    <w:pPr>
      <w:keepNext/>
      <w:keepLines/>
      <w:numPr>
        <w:numId w:val="1"/>
      </w:numPr>
      <w:spacing w:before="480" w:line="360" w:lineRule="auto"/>
      <w:outlineLvl w:val="0"/>
    </w:pPr>
    <w:rPr>
      <w:rFonts w:ascii="Arial" w:hAnsi="Arial" w:cs="font289"/>
      <w:b/>
      <w:bCs/>
      <w:szCs w:val="28"/>
    </w:rPr>
  </w:style>
  <w:style w:type="paragraph" w:styleId="Ttulo2">
    <w:name w:val="heading 2"/>
    <w:basedOn w:val="Normal"/>
    <w:next w:val="Corpodetexto"/>
    <w:link w:val="Ttulo2Char1"/>
    <w:uiPriority w:val="99"/>
    <w:qFormat/>
    <w:rsid w:val="0092718C"/>
    <w:pPr>
      <w:keepNext/>
      <w:keepLines/>
      <w:tabs>
        <w:tab w:val="num" w:pos="576"/>
      </w:tabs>
      <w:spacing w:before="200"/>
      <w:ind w:left="576" w:hanging="576"/>
      <w:outlineLvl w:val="1"/>
    </w:pPr>
    <w:rPr>
      <w:rFonts w:ascii="Cambria" w:hAnsi="Cambria" w:cs="font289"/>
      <w:b/>
      <w:bCs/>
      <w:color w:val="4F81BD"/>
      <w:sz w:val="26"/>
      <w:szCs w:val="26"/>
    </w:rPr>
  </w:style>
  <w:style w:type="paragraph" w:styleId="Ttulo4">
    <w:name w:val="heading 4"/>
    <w:basedOn w:val="Normal"/>
    <w:next w:val="Normal"/>
    <w:link w:val="Ttulo4Char"/>
    <w:semiHidden/>
    <w:unhideWhenUsed/>
    <w:qFormat/>
    <w:locked/>
    <w:rsid w:val="00130BCD"/>
    <w:pPr>
      <w:keepNext/>
      <w:keepLines/>
      <w:spacing w:before="200"/>
      <w:outlineLvl w:val="3"/>
    </w:pPr>
    <w:rPr>
      <w:rFonts w:asciiTheme="majorHAnsi" w:eastAsiaTheme="majorEastAsia" w:hAnsiTheme="majorHAnsi" w:cs="Mangal"/>
      <w:b/>
      <w:bCs/>
      <w:i/>
      <w:iCs/>
      <w:color w:val="4F81BD" w:themeColor="accent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Título 1 Char1"/>
    <w:link w:val="Ttulo1"/>
    <w:uiPriority w:val="9"/>
    <w:rsid w:val="006A2F5F"/>
    <w:rPr>
      <w:rFonts w:ascii="Cambria" w:eastAsia="Times New Roman" w:hAnsi="Cambria" w:cs="Mangal"/>
      <w:b/>
      <w:bCs/>
      <w:kern w:val="32"/>
      <w:sz w:val="32"/>
      <w:szCs w:val="29"/>
      <w:lang w:eastAsia="hi-IN" w:bidi="hi-IN"/>
    </w:rPr>
  </w:style>
  <w:style w:type="character" w:customStyle="1" w:styleId="Ttulo2Char1">
    <w:name w:val="Título 2 Char1"/>
    <w:link w:val="Ttulo2"/>
    <w:uiPriority w:val="9"/>
    <w:semiHidden/>
    <w:rsid w:val="006A2F5F"/>
    <w:rPr>
      <w:rFonts w:ascii="Cambria" w:eastAsia="Times New Roman" w:hAnsi="Cambria" w:cs="Mangal"/>
      <w:b/>
      <w:bCs/>
      <w:i/>
      <w:iCs/>
      <w:kern w:val="1"/>
      <w:sz w:val="28"/>
      <w:szCs w:val="25"/>
      <w:lang w:eastAsia="hi-IN" w:bidi="hi-IN"/>
    </w:rPr>
  </w:style>
  <w:style w:type="character" w:customStyle="1" w:styleId="Fontepargpadro1">
    <w:name w:val="Fonte parág. padrão1"/>
    <w:uiPriority w:val="99"/>
    <w:rsid w:val="0092718C"/>
  </w:style>
  <w:style w:type="character" w:customStyle="1" w:styleId="apple-style-span">
    <w:name w:val="apple-style-span"/>
    <w:uiPriority w:val="99"/>
    <w:rsid w:val="0092718C"/>
    <w:rPr>
      <w:rFonts w:cs="Times New Roman"/>
    </w:rPr>
  </w:style>
  <w:style w:type="character" w:customStyle="1" w:styleId="apple-converted-space">
    <w:name w:val="apple-converted-space"/>
    <w:rsid w:val="0092718C"/>
    <w:rPr>
      <w:rFonts w:cs="Times New Roman"/>
    </w:rPr>
  </w:style>
  <w:style w:type="character" w:customStyle="1" w:styleId="Ttulo1Char">
    <w:name w:val="Título 1 Char"/>
    <w:uiPriority w:val="99"/>
    <w:rsid w:val="0092718C"/>
    <w:rPr>
      <w:rFonts w:ascii="Arial" w:hAnsi="Arial"/>
      <w:b/>
      <w:sz w:val="28"/>
    </w:rPr>
  </w:style>
  <w:style w:type="character" w:customStyle="1" w:styleId="CabealhoChar">
    <w:name w:val="Cabeçalho Char"/>
    <w:uiPriority w:val="99"/>
    <w:rsid w:val="0092718C"/>
    <w:rPr>
      <w:rFonts w:ascii="Arial" w:eastAsia="Times New Roman" w:hAnsi="Arial"/>
      <w:sz w:val="24"/>
    </w:rPr>
  </w:style>
  <w:style w:type="character" w:customStyle="1" w:styleId="TextodebaloChar">
    <w:name w:val="Texto de balão Char"/>
    <w:uiPriority w:val="99"/>
    <w:rsid w:val="0092718C"/>
    <w:rPr>
      <w:rFonts w:ascii="Tahoma" w:hAnsi="Tahoma"/>
      <w:sz w:val="16"/>
    </w:rPr>
  </w:style>
  <w:style w:type="character" w:customStyle="1" w:styleId="TextodenotaderodapChar">
    <w:name w:val="Texto de nota de rodapé Char"/>
    <w:uiPriority w:val="99"/>
    <w:rsid w:val="0092718C"/>
    <w:rPr>
      <w:rFonts w:ascii="Arial" w:eastAsia="Times New Roman" w:hAnsi="Arial"/>
      <w:sz w:val="20"/>
    </w:rPr>
  </w:style>
  <w:style w:type="character" w:customStyle="1" w:styleId="Refdenotaderodap1">
    <w:name w:val="Ref. de nota de rodapé1"/>
    <w:uiPriority w:val="99"/>
    <w:rsid w:val="0092718C"/>
    <w:rPr>
      <w:vertAlign w:val="superscript"/>
    </w:rPr>
  </w:style>
  <w:style w:type="character" w:customStyle="1" w:styleId="TtuloChar">
    <w:name w:val="Título Char"/>
    <w:link w:val="Ttulo"/>
    <w:uiPriority w:val="99"/>
    <w:rsid w:val="0092718C"/>
    <w:rPr>
      <w:rFonts w:ascii="Arial" w:hAnsi="Arial"/>
      <w:b/>
      <w:kern w:val="1"/>
      <w:sz w:val="32"/>
    </w:rPr>
  </w:style>
  <w:style w:type="character" w:customStyle="1" w:styleId="RodapChar">
    <w:name w:val="Rodapé Char"/>
    <w:uiPriority w:val="99"/>
    <w:rsid w:val="0092718C"/>
    <w:rPr>
      <w:rFonts w:cs="Times New Roman"/>
    </w:rPr>
  </w:style>
  <w:style w:type="character" w:customStyle="1" w:styleId="Ttulo2Char">
    <w:name w:val="Título 2 Char"/>
    <w:uiPriority w:val="99"/>
    <w:rsid w:val="0092718C"/>
    <w:rPr>
      <w:rFonts w:ascii="Cambria" w:hAnsi="Cambria"/>
      <w:b/>
      <w:color w:val="4F81BD"/>
      <w:sz w:val="26"/>
    </w:rPr>
  </w:style>
  <w:style w:type="character" w:styleId="nfase">
    <w:name w:val="Emphasis"/>
    <w:uiPriority w:val="99"/>
    <w:qFormat/>
    <w:rsid w:val="0092718C"/>
    <w:rPr>
      <w:rFonts w:cs="Times New Roman"/>
      <w:i/>
    </w:rPr>
  </w:style>
  <w:style w:type="character" w:customStyle="1" w:styleId="ListLabel1">
    <w:name w:val="ListLabel 1"/>
    <w:uiPriority w:val="99"/>
    <w:rsid w:val="0092718C"/>
    <w:rPr>
      <w:lang w:val="pt-BR"/>
    </w:rPr>
  </w:style>
  <w:style w:type="character" w:customStyle="1" w:styleId="ListLabel2">
    <w:name w:val="ListLabel 2"/>
    <w:uiPriority w:val="99"/>
    <w:rsid w:val="0092718C"/>
  </w:style>
  <w:style w:type="character" w:customStyle="1" w:styleId="Caracteresdenotaderodap">
    <w:name w:val="Caracteres de nota de rodapé"/>
    <w:uiPriority w:val="99"/>
    <w:rsid w:val="0092718C"/>
  </w:style>
  <w:style w:type="character" w:styleId="Refdenotaderodap">
    <w:name w:val="footnote reference"/>
    <w:uiPriority w:val="99"/>
    <w:rsid w:val="0092718C"/>
    <w:rPr>
      <w:rFonts w:cs="Times New Roman"/>
      <w:vertAlign w:val="superscript"/>
    </w:rPr>
  </w:style>
  <w:style w:type="character" w:customStyle="1" w:styleId="Fontepargpadro11">
    <w:name w:val="Fonte parág. padrão11"/>
    <w:uiPriority w:val="99"/>
    <w:rsid w:val="0092718C"/>
  </w:style>
  <w:style w:type="character" w:styleId="Hyperlink">
    <w:name w:val="Hyperlink"/>
    <w:uiPriority w:val="99"/>
    <w:rsid w:val="0092718C"/>
    <w:rPr>
      <w:rFonts w:cs="Times New Roman"/>
      <w:color w:val="0000FF"/>
      <w:u w:val="single"/>
    </w:rPr>
  </w:style>
  <w:style w:type="character" w:styleId="Refdenotadefim">
    <w:name w:val="endnote reference"/>
    <w:uiPriority w:val="99"/>
    <w:rsid w:val="0092718C"/>
    <w:rPr>
      <w:rFonts w:cs="Times New Roman"/>
      <w:vertAlign w:val="superscript"/>
    </w:rPr>
  </w:style>
  <w:style w:type="character" w:customStyle="1" w:styleId="Caracteresdenotadefim">
    <w:name w:val="Caracteres de nota de fim"/>
    <w:uiPriority w:val="99"/>
    <w:rsid w:val="0092718C"/>
  </w:style>
  <w:style w:type="paragraph" w:customStyle="1" w:styleId="Ttulo10">
    <w:name w:val="Título1"/>
    <w:basedOn w:val="Normal"/>
    <w:next w:val="Corpodetexto"/>
    <w:uiPriority w:val="99"/>
    <w:rsid w:val="0092718C"/>
    <w:pPr>
      <w:keepNext/>
      <w:tabs>
        <w:tab w:val="num" w:pos="0"/>
      </w:tabs>
      <w:spacing w:before="240" w:after="60" w:line="360" w:lineRule="auto"/>
      <w:ind w:left="720" w:hanging="360"/>
      <w:jc w:val="both"/>
    </w:pPr>
    <w:rPr>
      <w:rFonts w:ascii="Arial" w:eastAsia="Times New Roman" w:hAnsi="Arial" w:cs="Times New Roman"/>
      <w:b/>
      <w:bCs/>
      <w:szCs w:val="32"/>
    </w:rPr>
  </w:style>
  <w:style w:type="paragraph" w:styleId="Corpodetexto">
    <w:name w:val="Body Text"/>
    <w:basedOn w:val="Normal"/>
    <w:link w:val="CorpodetextoChar"/>
    <w:uiPriority w:val="99"/>
    <w:rsid w:val="0092718C"/>
    <w:pPr>
      <w:spacing w:after="120"/>
    </w:pPr>
  </w:style>
  <w:style w:type="character" w:customStyle="1" w:styleId="CorpodetextoChar">
    <w:name w:val="Corpo de texto Char"/>
    <w:link w:val="Corpodetexto"/>
    <w:uiPriority w:val="99"/>
    <w:semiHidden/>
    <w:rsid w:val="006A2F5F"/>
    <w:rPr>
      <w:rFonts w:eastAsia="Arial Unicode MS" w:cs="Mangal"/>
      <w:kern w:val="1"/>
      <w:sz w:val="24"/>
      <w:szCs w:val="21"/>
      <w:lang w:eastAsia="hi-IN" w:bidi="hi-IN"/>
    </w:rPr>
  </w:style>
  <w:style w:type="paragraph" w:styleId="Lista">
    <w:name w:val="List"/>
    <w:basedOn w:val="Corpodetexto"/>
    <w:uiPriority w:val="99"/>
    <w:rsid w:val="0092718C"/>
  </w:style>
  <w:style w:type="paragraph" w:customStyle="1" w:styleId="Legenda1">
    <w:name w:val="Legenda1"/>
    <w:basedOn w:val="Normal"/>
    <w:uiPriority w:val="99"/>
    <w:rsid w:val="0092718C"/>
    <w:pPr>
      <w:suppressLineNumbers/>
      <w:spacing w:before="120" w:after="120"/>
    </w:pPr>
    <w:rPr>
      <w:i/>
      <w:iCs/>
    </w:rPr>
  </w:style>
  <w:style w:type="paragraph" w:customStyle="1" w:styleId="ndice">
    <w:name w:val="Índice"/>
    <w:basedOn w:val="Normal"/>
    <w:uiPriority w:val="99"/>
    <w:rsid w:val="0092718C"/>
    <w:pPr>
      <w:suppressLineNumbers/>
    </w:pPr>
  </w:style>
  <w:style w:type="paragraph" w:styleId="Cabealho">
    <w:name w:val="header"/>
    <w:basedOn w:val="Normal"/>
    <w:link w:val="CabealhoChar1"/>
    <w:uiPriority w:val="99"/>
    <w:rsid w:val="0092718C"/>
    <w:pPr>
      <w:suppressLineNumbers/>
      <w:tabs>
        <w:tab w:val="center" w:pos="4252"/>
        <w:tab w:val="right" w:pos="8504"/>
      </w:tabs>
      <w:spacing w:after="120" w:line="360" w:lineRule="auto"/>
      <w:jc w:val="both"/>
    </w:pPr>
    <w:rPr>
      <w:rFonts w:ascii="Arial" w:eastAsia="Times New Roman" w:hAnsi="Arial" w:cs="Times New Roman"/>
    </w:rPr>
  </w:style>
  <w:style w:type="character" w:customStyle="1" w:styleId="CabealhoChar1">
    <w:name w:val="Cabeçalho Char1"/>
    <w:link w:val="Cabealho"/>
    <w:uiPriority w:val="99"/>
    <w:semiHidden/>
    <w:rsid w:val="006A2F5F"/>
    <w:rPr>
      <w:rFonts w:eastAsia="Arial Unicode MS" w:cs="Mangal"/>
      <w:kern w:val="1"/>
      <w:sz w:val="24"/>
      <w:szCs w:val="21"/>
      <w:lang w:eastAsia="hi-IN" w:bidi="hi-IN"/>
    </w:rPr>
  </w:style>
  <w:style w:type="paragraph" w:customStyle="1" w:styleId="Legenda2">
    <w:name w:val="Legenda2"/>
    <w:basedOn w:val="Normal"/>
    <w:uiPriority w:val="99"/>
    <w:rsid w:val="0092718C"/>
    <w:pPr>
      <w:spacing w:before="120" w:after="240" w:line="100" w:lineRule="atLeast"/>
      <w:jc w:val="center"/>
    </w:pPr>
    <w:rPr>
      <w:rFonts w:ascii="Arial" w:eastAsia="Times New Roman" w:hAnsi="Arial" w:cs="Times New Roman"/>
      <w:bCs/>
      <w:szCs w:val="20"/>
    </w:rPr>
  </w:style>
  <w:style w:type="paragraph" w:customStyle="1" w:styleId="Textodebalo1">
    <w:name w:val="Texto de balão1"/>
    <w:basedOn w:val="Normal"/>
    <w:uiPriority w:val="99"/>
    <w:rsid w:val="0092718C"/>
    <w:pPr>
      <w:spacing w:line="100" w:lineRule="atLeast"/>
    </w:pPr>
    <w:rPr>
      <w:rFonts w:ascii="Tahoma" w:hAnsi="Tahoma" w:cs="Tahoma"/>
      <w:sz w:val="16"/>
      <w:szCs w:val="16"/>
    </w:rPr>
  </w:style>
  <w:style w:type="paragraph" w:customStyle="1" w:styleId="Textodenotaderodap1">
    <w:name w:val="Texto de nota de rodapé1"/>
    <w:basedOn w:val="Normal"/>
    <w:uiPriority w:val="99"/>
    <w:rsid w:val="0092718C"/>
    <w:pPr>
      <w:spacing w:after="120" w:line="360" w:lineRule="auto"/>
      <w:jc w:val="both"/>
    </w:pPr>
    <w:rPr>
      <w:rFonts w:ascii="Arial" w:eastAsia="Times New Roman" w:hAnsi="Arial" w:cs="Times New Roman"/>
      <w:sz w:val="20"/>
      <w:szCs w:val="20"/>
    </w:rPr>
  </w:style>
  <w:style w:type="paragraph" w:styleId="Rodap">
    <w:name w:val="footer"/>
    <w:basedOn w:val="Normal"/>
    <w:link w:val="RodapChar1"/>
    <w:uiPriority w:val="99"/>
    <w:rsid w:val="0092718C"/>
    <w:pPr>
      <w:suppressLineNumbers/>
      <w:tabs>
        <w:tab w:val="center" w:pos="4252"/>
        <w:tab w:val="right" w:pos="8504"/>
      </w:tabs>
      <w:spacing w:line="100" w:lineRule="atLeast"/>
    </w:pPr>
  </w:style>
  <w:style w:type="character" w:customStyle="1" w:styleId="RodapChar1">
    <w:name w:val="Rodapé Char1"/>
    <w:link w:val="Rodap"/>
    <w:uiPriority w:val="99"/>
    <w:semiHidden/>
    <w:rsid w:val="006A2F5F"/>
    <w:rPr>
      <w:rFonts w:eastAsia="Arial Unicode MS" w:cs="Mangal"/>
      <w:kern w:val="1"/>
      <w:sz w:val="24"/>
      <w:szCs w:val="21"/>
      <w:lang w:eastAsia="hi-IN" w:bidi="hi-IN"/>
    </w:rPr>
  </w:style>
  <w:style w:type="paragraph" w:customStyle="1" w:styleId="PargrafodaLista1">
    <w:name w:val="Parágrafo da Lista1"/>
    <w:basedOn w:val="Normal"/>
    <w:uiPriority w:val="99"/>
    <w:rsid w:val="0092718C"/>
    <w:pPr>
      <w:ind w:left="720"/>
    </w:pPr>
  </w:style>
  <w:style w:type="paragraph" w:styleId="Textodenotaderodap">
    <w:name w:val="footnote text"/>
    <w:basedOn w:val="Normal"/>
    <w:link w:val="TextodenotaderodapChar1"/>
    <w:uiPriority w:val="99"/>
    <w:rsid w:val="0092718C"/>
    <w:pPr>
      <w:suppressLineNumbers/>
      <w:ind w:left="283" w:hanging="283"/>
    </w:pPr>
    <w:rPr>
      <w:sz w:val="20"/>
      <w:szCs w:val="20"/>
    </w:rPr>
  </w:style>
  <w:style w:type="character" w:customStyle="1" w:styleId="TextodenotaderodapChar1">
    <w:name w:val="Texto de nota de rodapé Char1"/>
    <w:link w:val="Textodenotaderodap"/>
    <w:uiPriority w:val="99"/>
    <w:semiHidden/>
    <w:rsid w:val="006A2F5F"/>
    <w:rPr>
      <w:rFonts w:eastAsia="Arial Unicode MS" w:cs="Mangal"/>
      <w:kern w:val="1"/>
      <w:sz w:val="20"/>
      <w:szCs w:val="18"/>
      <w:lang w:eastAsia="hi-IN" w:bidi="hi-IN"/>
    </w:rPr>
  </w:style>
  <w:style w:type="character" w:styleId="Nmerodelinha">
    <w:name w:val="line number"/>
    <w:uiPriority w:val="99"/>
    <w:semiHidden/>
    <w:rsid w:val="00F27A5E"/>
    <w:rPr>
      <w:rFonts w:cs="Times New Roman"/>
    </w:rPr>
  </w:style>
  <w:style w:type="paragraph" w:customStyle="1" w:styleId="Default">
    <w:name w:val="Default"/>
    <w:rsid w:val="00783C53"/>
    <w:pPr>
      <w:autoSpaceDE w:val="0"/>
      <w:autoSpaceDN w:val="0"/>
      <w:adjustRightInd w:val="0"/>
    </w:pPr>
    <w:rPr>
      <w:rFonts w:ascii="Swis721 Cn BT" w:hAnsi="Swis721 Cn BT" w:cs="Swis721 Cn BT"/>
      <w:color w:val="000000"/>
      <w:sz w:val="24"/>
      <w:szCs w:val="24"/>
    </w:rPr>
  </w:style>
  <w:style w:type="paragraph" w:customStyle="1" w:styleId="Pa6">
    <w:name w:val="Pa6"/>
    <w:basedOn w:val="Default"/>
    <w:next w:val="Default"/>
    <w:uiPriority w:val="99"/>
    <w:rsid w:val="00783C53"/>
    <w:pPr>
      <w:spacing w:line="241" w:lineRule="atLeast"/>
    </w:pPr>
    <w:rPr>
      <w:rFonts w:cs="Times New Roman"/>
      <w:color w:val="auto"/>
    </w:rPr>
  </w:style>
  <w:style w:type="paragraph" w:styleId="PargrafodaLista">
    <w:name w:val="List Paragraph"/>
    <w:basedOn w:val="Normal"/>
    <w:uiPriority w:val="34"/>
    <w:qFormat/>
    <w:rsid w:val="00FB5C32"/>
    <w:pPr>
      <w:suppressAutoHyphens w:val="0"/>
      <w:spacing w:after="200" w:line="276" w:lineRule="auto"/>
      <w:ind w:left="720"/>
      <w:contextualSpacing/>
    </w:pPr>
    <w:rPr>
      <w:rFonts w:ascii="Calibri" w:eastAsia="Times New Roman" w:hAnsi="Calibri" w:cs="Times New Roman"/>
      <w:kern w:val="0"/>
      <w:sz w:val="22"/>
      <w:szCs w:val="22"/>
      <w:lang w:eastAsia="en-US" w:bidi="ar-SA"/>
    </w:rPr>
  </w:style>
  <w:style w:type="paragraph" w:styleId="Legenda">
    <w:name w:val="caption"/>
    <w:basedOn w:val="Normal"/>
    <w:next w:val="Normal"/>
    <w:uiPriority w:val="99"/>
    <w:qFormat/>
    <w:rsid w:val="00CB29BF"/>
    <w:pPr>
      <w:suppressAutoHyphens w:val="0"/>
      <w:spacing w:before="120" w:after="240"/>
      <w:jc w:val="center"/>
    </w:pPr>
    <w:rPr>
      <w:rFonts w:ascii="Arial" w:eastAsia="Times New Roman" w:hAnsi="Arial" w:cs="Times New Roman"/>
      <w:bCs/>
      <w:kern w:val="0"/>
      <w:szCs w:val="20"/>
      <w:lang w:eastAsia="en-US" w:bidi="ar-SA"/>
    </w:rPr>
  </w:style>
  <w:style w:type="paragraph" w:styleId="Textodebalo">
    <w:name w:val="Balloon Text"/>
    <w:basedOn w:val="Normal"/>
    <w:link w:val="TextodebaloChar1"/>
    <w:uiPriority w:val="99"/>
    <w:semiHidden/>
    <w:rsid w:val="008518D0"/>
    <w:rPr>
      <w:rFonts w:ascii="Tahoma" w:hAnsi="Tahoma" w:cs="Mangal"/>
      <w:sz w:val="16"/>
      <w:szCs w:val="14"/>
    </w:rPr>
  </w:style>
  <w:style w:type="character" w:customStyle="1" w:styleId="TextodebaloChar1">
    <w:name w:val="Texto de balão Char1"/>
    <w:link w:val="Textodebalo"/>
    <w:uiPriority w:val="99"/>
    <w:semiHidden/>
    <w:locked/>
    <w:rsid w:val="008518D0"/>
    <w:rPr>
      <w:rFonts w:ascii="Tahoma" w:eastAsia="Arial Unicode MS" w:hAnsi="Tahoma"/>
      <w:kern w:val="1"/>
      <w:sz w:val="14"/>
      <w:lang w:eastAsia="hi-IN" w:bidi="hi-IN"/>
    </w:rPr>
  </w:style>
  <w:style w:type="paragraph" w:styleId="SemEspaamento">
    <w:name w:val="No Spacing"/>
    <w:uiPriority w:val="99"/>
    <w:qFormat/>
    <w:rsid w:val="008D13AC"/>
    <w:pPr>
      <w:suppressAutoHyphens/>
    </w:pPr>
    <w:rPr>
      <w:rFonts w:eastAsia="Arial Unicode MS" w:cs="Mangal"/>
      <w:kern w:val="1"/>
      <w:sz w:val="24"/>
      <w:szCs w:val="21"/>
      <w:lang w:eastAsia="hi-IN" w:bidi="hi-IN"/>
    </w:rPr>
  </w:style>
  <w:style w:type="paragraph" w:styleId="Ttulo">
    <w:name w:val="Title"/>
    <w:basedOn w:val="Normal"/>
    <w:link w:val="TtuloChar"/>
    <w:uiPriority w:val="99"/>
    <w:qFormat/>
    <w:locked/>
    <w:rsid w:val="008A490B"/>
    <w:pPr>
      <w:suppressAutoHyphens w:val="0"/>
      <w:jc w:val="center"/>
    </w:pPr>
    <w:rPr>
      <w:rFonts w:ascii="Arial" w:eastAsia="Times New Roman" w:hAnsi="Arial" w:cs="Times New Roman"/>
      <w:b/>
      <w:sz w:val="32"/>
      <w:szCs w:val="22"/>
      <w:lang w:eastAsia="pt-BR" w:bidi="ar-SA"/>
    </w:rPr>
  </w:style>
  <w:style w:type="character" w:customStyle="1" w:styleId="TtuloChar1">
    <w:name w:val="Título Char1"/>
    <w:rsid w:val="008A490B"/>
    <w:rPr>
      <w:rFonts w:ascii="Cambria" w:eastAsia="Times New Roman" w:hAnsi="Cambria" w:cs="Mangal"/>
      <w:b/>
      <w:bCs/>
      <w:kern w:val="28"/>
      <w:sz w:val="32"/>
      <w:szCs w:val="29"/>
      <w:lang w:eastAsia="hi-IN" w:bidi="hi-IN"/>
    </w:rPr>
  </w:style>
  <w:style w:type="character" w:customStyle="1" w:styleId="hps">
    <w:name w:val="hps"/>
    <w:rsid w:val="00870FC2"/>
    <w:rPr>
      <w:rFonts w:cs="Times New Roman"/>
    </w:rPr>
  </w:style>
  <w:style w:type="paragraph" w:customStyle="1" w:styleId="SemEspaamento2">
    <w:name w:val="Sem Espaçamento2"/>
    <w:rsid w:val="00684A5F"/>
    <w:rPr>
      <w:rFonts w:ascii="Calibri" w:hAnsi="Calibri"/>
      <w:sz w:val="22"/>
      <w:szCs w:val="22"/>
      <w:lang w:eastAsia="en-US"/>
    </w:rPr>
  </w:style>
  <w:style w:type="paragraph" w:styleId="NormalWeb">
    <w:name w:val="Normal (Web)"/>
    <w:basedOn w:val="Normal"/>
    <w:uiPriority w:val="99"/>
    <w:unhideWhenUsed/>
    <w:rsid w:val="001E4CC0"/>
    <w:pPr>
      <w:suppressAutoHyphens w:val="0"/>
      <w:spacing w:before="100" w:beforeAutospacing="1" w:after="100" w:afterAutospacing="1"/>
    </w:pPr>
    <w:rPr>
      <w:rFonts w:eastAsia="Times New Roman" w:cs="Times New Roman"/>
      <w:kern w:val="0"/>
      <w:lang w:eastAsia="pt-BR" w:bidi="ar-SA"/>
    </w:rPr>
  </w:style>
  <w:style w:type="character" w:styleId="Forte">
    <w:name w:val="Strong"/>
    <w:basedOn w:val="Fontepargpadro"/>
    <w:uiPriority w:val="22"/>
    <w:qFormat/>
    <w:locked/>
    <w:rsid w:val="001E4CC0"/>
    <w:rPr>
      <w:b/>
      <w:bCs/>
    </w:rPr>
  </w:style>
  <w:style w:type="paragraph" w:styleId="Recuodecorpodetexto2">
    <w:name w:val="Body Text Indent 2"/>
    <w:basedOn w:val="Normal"/>
    <w:link w:val="Recuodecorpodetexto2Char"/>
    <w:uiPriority w:val="99"/>
    <w:unhideWhenUsed/>
    <w:rsid w:val="00BB4716"/>
    <w:pPr>
      <w:spacing w:after="120" w:line="480" w:lineRule="auto"/>
      <w:ind w:left="283"/>
    </w:pPr>
    <w:rPr>
      <w:rFonts w:cs="Mangal"/>
      <w:szCs w:val="21"/>
    </w:rPr>
  </w:style>
  <w:style w:type="character" w:customStyle="1" w:styleId="Recuodecorpodetexto2Char">
    <w:name w:val="Recuo de corpo de texto 2 Char"/>
    <w:basedOn w:val="Fontepargpadro"/>
    <w:link w:val="Recuodecorpodetexto2"/>
    <w:uiPriority w:val="99"/>
    <w:rsid w:val="00BB4716"/>
    <w:rPr>
      <w:rFonts w:eastAsia="Arial Unicode MS" w:cs="Mangal"/>
      <w:kern w:val="1"/>
      <w:sz w:val="24"/>
      <w:szCs w:val="21"/>
      <w:lang w:eastAsia="hi-IN" w:bidi="hi-IN"/>
    </w:rPr>
  </w:style>
  <w:style w:type="character" w:styleId="TextodoEspaoReservado">
    <w:name w:val="Placeholder Text"/>
    <w:basedOn w:val="Fontepargpadro"/>
    <w:uiPriority w:val="99"/>
    <w:semiHidden/>
    <w:rsid w:val="001B302D"/>
    <w:rPr>
      <w:color w:val="808080"/>
    </w:rPr>
  </w:style>
  <w:style w:type="character" w:customStyle="1" w:styleId="Ttulo4Char">
    <w:name w:val="Título 4 Char"/>
    <w:basedOn w:val="Fontepargpadro"/>
    <w:link w:val="Ttulo4"/>
    <w:semiHidden/>
    <w:rsid w:val="00130BCD"/>
    <w:rPr>
      <w:rFonts w:asciiTheme="majorHAnsi" w:eastAsiaTheme="majorEastAsia" w:hAnsiTheme="majorHAnsi" w:cs="Mangal"/>
      <w:b/>
      <w:bCs/>
      <w:i/>
      <w:iCs/>
      <w:color w:val="4F81BD" w:themeColor="accent1"/>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6173">
      <w:marLeft w:val="0"/>
      <w:marRight w:val="0"/>
      <w:marTop w:val="0"/>
      <w:marBottom w:val="0"/>
      <w:divBdr>
        <w:top w:val="none" w:sz="0" w:space="0" w:color="auto"/>
        <w:left w:val="none" w:sz="0" w:space="0" w:color="auto"/>
        <w:bottom w:val="none" w:sz="0" w:space="0" w:color="auto"/>
        <w:right w:val="none" w:sz="0" w:space="0" w:color="auto"/>
      </w:divBdr>
    </w:div>
    <w:div w:id="674067856">
      <w:bodyDiv w:val="1"/>
      <w:marLeft w:val="0"/>
      <w:marRight w:val="0"/>
      <w:marTop w:val="0"/>
      <w:marBottom w:val="0"/>
      <w:divBdr>
        <w:top w:val="none" w:sz="0" w:space="0" w:color="auto"/>
        <w:left w:val="none" w:sz="0" w:space="0" w:color="auto"/>
        <w:bottom w:val="none" w:sz="0" w:space="0" w:color="auto"/>
        <w:right w:val="none" w:sz="0" w:space="0" w:color="auto"/>
      </w:divBdr>
    </w:div>
    <w:div w:id="720983096">
      <w:bodyDiv w:val="1"/>
      <w:marLeft w:val="0"/>
      <w:marRight w:val="0"/>
      <w:marTop w:val="0"/>
      <w:marBottom w:val="0"/>
      <w:divBdr>
        <w:top w:val="none" w:sz="0" w:space="0" w:color="auto"/>
        <w:left w:val="none" w:sz="0" w:space="0" w:color="auto"/>
        <w:bottom w:val="none" w:sz="0" w:space="0" w:color="auto"/>
        <w:right w:val="none" w:sz="0" w:space="0" w:color="auto"/>
      </w:divBdr>
    </w:div>
    <w:div w:id="1010595913">
      <w:bodyDiv w:val="1"/>
      <w:marLeft w:val="0"/>
      <w:marRight w:val="0"/>
      <w:marTop w:val="0"/>
      <w:marBottom w:val="0"/>
      <w:divBdr>
        <w:top w:val="none" w:sz="0" w:space="0" w:color="auto"/>
        <w:left w:val="none" w:sz="0" w:space="0" w:color="auto"/>
        <w:bottom w:val="none" w:sz="0" w:space="0" w:color="auto"/>
        <w:right w:val="none" w:sz="0" w:space="0" w:color="auto"/>
      </w:divBdr>
    </w:div>
    <w:div w:id="1077091389">
      <w:bodyDiv w:val="1"/>
      <w:marLeft w:val="0"/>
      <w:marRight w:val="0"/>
      <w:marTop w:val="0"/>
      <w:marBottom w:val="0"/>
      <w:divBdr>
        <w:top w:val="none" w:sz="0" w:space="0" w:color="auto"/>
        <w:left w:val="none" w:sz="0" w:space="0" w:color="auto"/>
        <w:bottom w:val="none" w:sz="0" w:space="0" w:color="auto"/>
        <w:right w:val="none" w:sz="0" w:space="0" w:color="auto"/>
      </w:divBdr>
    </w:div>
    <w:div w:id="1373843904">
      <w:bodyDiv w:val="1"/>
      <w:marLeft w:val="0"/>
      <w:marRight w:val="0"/>
      <w:marTop w:val="0"/>
      <w:marBottom w:val="0"/>
      <w:divBdr>
        <w:top w:val="none" w:sz="0" w:space="0" w:color="auto"/>
        <w:left w:val="none" w:sz="0" w:space="0" w:color="auto"/>
        <w:bottom w:val="none" w:sz="0" w:space="0" w:color="auto"/>
        <w:right w:val="none" w:sz="0" w:space="0" w:color="auto"/>
      </w:divBdr>
    </w:div>
    <w:div w:id="140105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F560B-45AC-4800-9F2C-FC03CFCE4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5802</Words>
  <Characters>31333</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Indicadores para a gestão de resíduos sólidos em aeroporto e sua aplicação no Aeroporto Internacional de Viracopos/Campinas (SP)</vt:lpstr>
    </vt:vector>
  </TitlesOfParts>
  <Company>LG</Company>
  <LinksUpToDate>false</LinksUpToDate>
  <CharactersWithSpaces>37061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Indicadores para a gestão de resíduos sólidos em aeroporto e sua aplicação no Aeroporto Internacional de Viracopos/Campinas (SP)</dc:title>
  <dc:creator>Thales</dc:creator>
  <cp:lastModifiedBy>CEAPLA</cp:lastModifiedBy>
  <cp:revision>4</cp:revision>
  <dcterms:created xsi:type="dcterms:W3CDTF">2018-03-21T11:47:00Z</dcterms:created>
  <dcterms:modified xsi:type="dcterms:W3CDTF">2018-03-21T11:48:00Z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